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80"/>
        <w:pBdr/>
        <w:spacing/>
        <w:ind/>
        <w:rPr>
          <w:b/>
        </w:rPr>
      </w:pPr>
      <w:r>
        <w:rPr>
          <w:b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230505</wp:posOffset>
                </wp:positionV>
                <wp:extent cx="5673090" cy="2743200"/>
                <wp:effectExtent l="19050" t="0" r="3810" b="0"/>
                <wp:wrapTopAndBottom/>
                <wp:docPr id="1" name="Рисунок 51" descr="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1" descr="4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7309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251657216;o:allowoverlap:true;o:allowincell:true;mso-position-horizontal-relative:page;margin-left:55.80pt;mso-position-horizontal:absolute;mso-position-vertical-relative:page;margin-top:18.15pt;mso-position-vertical:absolute;width:446.70pt;height:216.00pt;mso-wrap-distance-left:9.00pt;mso-wrap-distance-top:0.00pt;mso-wrap-distance-right:9.00pt;mso-wrap-distance-bottom:0.00pt;z-index:1;" stroked="f" strokeweight="0.75pt">
                <w10:wrap type="topAndBottom"/>
                <v:imagedata r:id="rId10" o:title=""/>
                <o:lock v:ext="edit" rotation="t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1381125</wp:posOffset>
                </wp:positionH>
                <wp:positionV relativeFrom="page">
                  <wp:posOffset>2219325</wp:posOffset>
                </wp:positionV>
                <wp:extent cx="1343025" cy="331470"/>
                <wp:effectExtent l="0" t="0" r="9525" b="11430"/>
                <wp:wrapNone/>
                <wp:docPr id="2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75"/>
                              <w:pBdr/>
                              <w:spacing/>
                              <w:ind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16.04.2024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8240;o:allowoverlap:true;o:allowincell:true;mso-position-horizontal-relative:page;margin-left:108.75pt;mso-position-horizontal:absolute;mso-position-vertical-relative:page;margin-top:174.75pt;mso-position-vertical:absolute;width:105.75pt;height:26.10pt;mso-wrap-distance-left:9.00pt;mso-wrap-distance-top:0.00pt;mso-wrap-distance-right:9.00pt;mso-wrap-distance-bottom:0.00pt;v-text-anchor:top;visibility:visible;" filled="f" stroked="f">
                <v:textbox inset="0,0,0,0">
                  <w:txbxContent>
                    <w:p>
                      <w:pPr>
                        <w:pStyle w:val="675"/>
                        <w:pBdr/>
                        <w:spacing/>
                        <w:ind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16.04.2024</w:t>
                      </w:r>
                      <w:r>
                        <w:rPr>
                          <w:szCs w:val="28"/>
                          <w:lang w:val="ru-RU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ge">
                  <wp:posOffset>2238375</wp:posOffset>
                </wp:positionV>
                <wp:extent cx="1466850" cy="312420"/>
                <wp:effectExtent l="0" t="0" r="0" b="11430"/>
                <wp:wrapNone/>
                <wp:docPr id="3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49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75"/>
                              <w:pBdr/>
                              <w:spacing/>
                              <w:ind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254-01-01-607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9264;o:allowoverlap:true;o:allowincell:true;mso-position-horizontal-relative:page;margin-left:394.50pt;mso-position-horizontal:absolute;mso-position-vertical-relative:page;margin-top:176.25pt;mso-position-vertical:absolute;width:115.50pt;height:24.60pt;mso-wrap-distance-left:9.00pt;mso-wrap-distance-top:0.00pt;mso-wrap-distance-right:9.00pt;mso-wrap-distance-bottom:0.00pt;v-text-anchor:top;visibility:visible;" filled="f" stroked="f">
                <v:textbox inset="0,0,0,0">
                  <w:txbxContent>
                    <w:p>
                      <w:pPr>
                        <w:pStyle w:val="675"/>
                        <w:pBdr/>
                        <w:spacing/>
                        <w:ind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254-01-01-607</w:t>
                      </w:r>
                      <w:r>
                        <w:rPr>
                          <w:szCs w:val="28"/>
                          <w:lang w:val="ru-RU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О</w:t>
      </w:r>
      <w:r>
        <w:rPr>
          <w:b/>
        </w:rPr>
        <w:t xml:space="preserve">б</w:t>
      </w:r>
      <w:r>
        <w:rPr>
          <w:b/>
        </w:rPr>
        <w:t xml:space="preserve"> </w:t>
      </w:r>
      <w:r>
        <w:rPr>
          <w:b/>
        </w:rPr>
        <w:t xml:space="preserve">утверждении Порядка </w:t>
      </w:r>
      <w:r>
        <w:rPr>
          <w:b/>
        </w:rPr>
      </w:r>
    </w:p>
    <w:p>
      <w:pPr>
        <w:pStyle w:val="680"/>
        <w:pBdr/>
        <w:spacing/>
        <w:ind/>
        <w:rPr>
          <w:b/>
        </w:rPr>
      </w:pPr>
      <w:r>
        <w:rPr>
          <w:b/>
        </w:rPr>
        <w:t xml:space="preserve">разработки инвестиционного </w:t>
      </w:r>
      <w:r>
        <w:rPr>
          <w:b/>
        </w:rPr>
      </w:r>
    </w:p>
    <w:p>
      <w:pPr>
        <w:pStyle w:val="680"/>
        <w:pBdr/>
        <w:spacing/>
        <w:ind/>
        <w:rPr>
          <w:b/>
        </w:rPr>
      </w:pPr>
      <w:r>
        <w:rPr>
          <w:b/>
        </w:rPr>
        <w:t xml:space="preserve">послания главы </w:t>
      </w:r>
      <w:r>
        <w:rPr>
          <w:b/>
        </w:rPr>
        <w:t xml:space="preserve">Верещагинского</w:t>
      </w:r>
      <w:r>
        <w:rPr>
          <w:b/>
        </w:rPr>
        <w:t xml:space="preserve"> </w:t>
      </w:r>
      <w:r>
        <w:rPr>
          <w:b/>
        </w:rPr>
      </w:r>
    </w:p>
    <w:p>
      <w:pPr>
        <w:pStyle w:val="680"/>
        <w:pBdr/>
        <w:spacing/>
        <w:ind/>
        <w:rPr>
          <w:b/>
        </w:rPr>
      </w:pPr>
      <w:r>
        <w:rPr>
          <w:b/>
        </w:rPr>
        <w:t xml:space="preserve">городского</w:t>
      </w:r>
      <w:r>
        <w:rPr>
          <w:b/>
        </w:rPr>
        <w:t xml:space="preserve"> округ</w:t>
      </w:r>
      <w:r>
        <w:rPr>
          <w:b/>
        </w:rPr>
        <w:t xml:space="preserve">а </w:t>
      </w:r>
      <w:r>
        <w:rPr>
          <w:b/>
        </w:rPr>
        <w:t xml:space="preserve">Пермского края</w:t>
      </w:r>
      <w:r>
        <w:rPr>
          <w:b/>
        </w:rPr>
      </w:r>
    </w:p>
    <w:p>
      <w:pPr>
        <w:pStyle w:val="674"/>
        <w:pBdr/>
        <w:spacing/>
        <w:ind/>
        <w:jc w:val="both"/>
        <w:rPr/>
      </w:pPr>
      <w:r/>
      <w:r/>
    </w:p>
    <w:p>
      <w:pPr>
        <w:pBdr/>
        <w:spacing/>
        <w:ind w:firstLine="708"/>
        <w:jc w:val="both"/>
        <w:rPr>
          <w:bCs/>
        </w:rPr>
      </w:pPr>
      <w:r>
        <w:rPr>
          <w:bCs/>
        </w:rPr>
        <w:t xml:space="preserve">В целях создания благоприятного инвестиционного климата на территории </w:t>
      </w:r>
      <w:r>
        <w:rPr>
          <w:bCs/>
        </w:rPr>
        <w:t xml:space="preserve">Верещагинского</w:t>
      </w:r>
      <w:r>
        <w:rPr>
          <w:bCs/>
        </w:rPr>
        <w:t xml:space="preserve"> городского округа Пермского края, в соответствии со </w:t>
      </w:r>
      <w:r>
        <w:rPr>
          <w:bCs/>
        </w:rPr>
        <w:t xml:space="preserve">Стратегией социально-экономического развития муниципального образования </w:t>
      </w:r>
      <w:r>
        <w:rPr>
          <w:bCs/>
        </w:rPr>
        <w:t xml:space="preserve">Верещагинский</w:t>
      </w:r>
      <w:r>
        <w:rPr>
          <w:bCs/>
        </w:rPr>
        <w:t xml:space="preserve"> городской округ Пермского края до 2036 года, утвержденной решением Думы </w:t>
      </w:r>
      <w:r>
        <w:rPr>
          <w:bCs/>
        </w:rPr>
        <w:t xml:space="preserve">Верещагинского</w:t>
      </w:r>
      <w:r>
        <w:rPr>
          <w:bCs/>
        </w:rPr>
        <w:t xml:space="preserve"> городского округа Пермского края от 23.12.2021 №47/421,</w:t>
      </w:r>
      <w:r>
        <w:rPr>
          <w:bCs/>
        </w:rPr>
        <w:t xml:space="preserve"> руководствуясь Уставом</w:t>
      </w:r>
      <w:r>
        <w:rPr>
          <w:bCs/>
        </w:rPr>
        <w:t xml:space="preserve"> </w:t>
      </w:r>
      <w:r>
        <w:rPr>
          <w:bCs/>
        </w:rPr>
        <w:t xml:space="preserve">муниципального образования </w:t>
      </w:r>
      <w:r>
        <w:rPr>
          <w:bCs/>
        </w:rPr>
        <w:t xml:space="preserve">Верещагинский</w:t>
      </w:r>
      <w:r>
        <w:rPr>
          <w:bCs/>
        </w:rPr>
        <w:t xml:space="preserve"> городской округ Пермского края</w:t>
      </w:r>
      <w:r>
        <w:rPr>
          <w:bCs/>
        </w:rPr>
        <w:t xml:space="preserve">,</w:t>
      </w:r>
      <w:r>
        <w:rPr>
          <w:bCs/>
        </w:rPr>
      </w:r>
    </w:p>
    <w:p>
      <w:pPr>
        <w:pBdr/>
        <w:spacing/>
        <w:ind/>
        <w:jc w:val="both"/>
        <w:rPr/>
      </w:pPr>
      <w:r>
        <w:t xml:space="preserve">администрация </w:t>
      </w:r>
      <w:r>
        <w:t xml:space="preserve">Верещагинского</w:t>
      </w:r>
      <w:r>
        <w:t xml:space="preserve"> городского округа ПОСТАНОВЛЯЕТ:</w:t>
      </w:r>
      <w:r/>
    </w:p>
    <w:p>
      <w:pPr>
        <w:pBdr/>
        <w:spacing/>
        <w:ind w:firstLine="708"/>
        <w:jc w:val="both"/>
        <w:rPr/>
      </w:pPr>
      <w:r>
        <w:t xml:space="preserve">1. </w:t>
      </w:r>
      <w:r>
        <w:t xml:space="preserve">Утвердить прилагаемый Порядок разработки инвестиционного послания главы </w:t>
      </w:r>
      <w:r>
        <w:t xml:space="preserve">Верещагинского</w:t>
      </w:r>
      <w:r>
        <w:t xml:space="preserve"> городского округа Пермского края.</w:t>
      </w:r>
      <w:r>
        <w:t xml:space="preserve"> </w:t>
      </w:r>
      <w:r/>
    </w:p>
    <w:p>
      <w:pPr>
        <w:pBdr/>
        <w:spacing/>
        <w:ind w:firstLine="708"/>
        <w:jc w:val="both"/>
        <w:rPr/>
      </w:pPr>
      <w:r>
        <w:t xml:space="preserve">2</w:t>
      </w:r>
      <w:r>
        <w:t xml:space="preserve">. Контроль за исполнением настоящего постановления возложить на заместителя главы администрации городского округа </w:t>
      </w:r>
      <w:r>
        <w:t xml:space="preserve">Юркова</w:t>
      </w:r>
      <w:r>
        <w:t xml:space="preserve"> Е.П.</w:t>
      </w:r>
      <w:r/>
    </w:p>
    <w:p>
      <w:pPr>
        <w:pBdr/>
        <w:spacing/>
        <w:ind w:firstLine="708"/>
        <w:jc w:val="both"/>
        <w:rPr/>
      </w:pPr>
      <w:r/>
      <w:r/>
    </w:p>
    <w:p>
      <w:pPr>
        <w:pBdr/>
        <w:spacing/>
        <w:ind w:firstLine="708"/>
        <w:jc w:val="both"/>
        <w:rPr/>
      </w:pPr>
      <w:r/>
      <w:r/>
    </w:p>
    <w:p>
      <w:pPr>
        <w:pBdr/>
        <w:spacing/>
        <w:ind w:firstLine="708"/>
        <w:jc w:val="both"/>
        <w:rPr/>
      </w:pPr>
      <w:r/>
      <w:r/>
    </w:p>
    <w:p>
      <w:pPr>
        <w:pBdr/>
        <w:spacing/>
        <w:ind/>
        <w:jc w:val="both"/>
        <w:rPr/>
      </w:pPr>
      <w:r>
        <w:t xml:space="preserve">И. о. </w:t>
      </w:r>
      <w:r>
        <w:t xml:space="preserve">глав</w:t>
      </w:r>
      <w:r>
        <w:t xml:space="preserve">ы</w:t>
      </w:r>
      <w:r>
        <w:t xml:space="preserve"> администрации </w:t>
      </w:r>
      <w:r>
        <w:t xml:space="preserve">Верещагинского</w:t>
      </w:r>
      <w:r/>
    </w:p>
    <w:p>
      <w:pPr>
        <w:pBdr/>
        <w:spacing/>
        <w:ind/>
        <w:jc w:val="both"/>
        <w:rPr/>
      </w:pPr>
      <w:r>
        <w:t xml:space="preserve">городского округа Пермского края                                                    </w:t>
      </w:r>
      <w:r>
        <w:t xml:space="preserve">Д.А. Нохрин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tbl>
      <w:tblPr>
        <w:tblStyle w:val="68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>
        <w:trPr/>
        <w:tc>
          <w:tcPr>
            <w:tcBorders/>
            <w:tcW w:w="4814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</w:p>
        </w:tc>
        <w:tc>
          <w:tcPr>
            <w:tcBorders/>
            <w:tcW w:w="4814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>
              <w:t xml:space="preserve">УТВЕРЖДЕН</w:t>
            </w:r>
            <w:r/>
          </w:p>
          <w:p>
            <w:pPr>
              <w:pBdr/>
              <w:spacing/>
              <w:ind/>
              <w:jc w:val="both"/>
              <w:rPr/>
            </w:pPr>
            <w:r>
              <w:t xml:space="preserve">п</w:t>
            </w:r>
            <w:r>
              <w:t xml:space="preserve">остановлением администрации </w:t>
            </w:r>
            <w:r>
              <w:t xml:space="preserve">Верещагинского</w:t>
            </w:r>
            <w:r>
              <w:t xml:space="preserve"> городского округа Пермского края</w:t>
            </w:r>
            <w:r/>
          </w:p>
          <w:p>
            <w:pPr>
              <w:pBdr/>
              <w:spacing/>
              <w:ind/>
              <w:jc w:val="both"/>
              <w:rPr/>
            </w:pPr>
            <w:r>
              <w:t xml:space="preserve">от</w:t>
            </w:r>
            <w:r>
              <w:t xml:space="preserve"> 16.04.2024 </w:t>
            </w:r>
            <w:r>
              <w:t xml:space="preserve">№</w:t>
            </w:r>
            <w:r>
              <w:t xml:space="preserve"> 254-01-01-607</w:t>
            </w:r>
            <w:r/>
          </w:p>
        </w:tc>
      </w:tr>
    </w:tbl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center"/>
        <w:rPr/>
      </w:pPr>
      <w:r>
        <w:t xml:space="preserve">Порядок </w:t>
      </w:r>
      <w:r/>
    </w:p>
    <w:p>
      <w:pPr>
        <w:pBdr/>
        <w:spacing/>
        <w:ind/>
        <w:jc w:val="center"/>
        <w:rPr/>
      </w:pPr>
      <w:r>
        <w:t xml:space="preserve">разработки инвестиционного послания главы </w:t>
      </w:r>
      <w:r>
        <w:t xml:space="preserve">Верещагинского</w:t>
      </w:r>
      <w:r>
        <w:t xml:space="preserve"> городского округа- главы администрации </w:t>
      </w:r>
      <w:r>
        <w:t xml:space="preserve">Вереща</w:t>
      </w:r>
      <w:r>
        <w:t xml:space="preserve">г</w:t>
      </w:r>
      <w:r>
        <w:t xml:space="preserve">инского</w:t>
      </w:r>
      <w:r>
        <w:t xml:space="preserve"> городского округа Пермского края</w:t>
      </w:r>
      <w:r>
        <w:t xml:space="preserve"> (далее –Порядок)</w:t>
      </w:r>
      <w:r/>
    </w:p>
    <w:p>
      <w:pPr>
        <w:pBdr/>
        <w:spacing/>
        <w:ind/>
        <w:jc w:val="center"/>
        <w:rPr/>
      </w:pPr>
      <w:r/>
      <w:r/>
    </w:p>
    <w:p>
      <w:pPr>
        <w:pBdr/>
        <w:spacing/>
        <w:ind/>
        <w:jc w:val="both"/>
        <w:rPr/>
      </w:pPr>
      <w:r>
        <w:t xml:space="preserve">    1.</w:t>
      </w:r>
      <w:r>
        <w:t xml:space="preserve">И</w:t>
      </w:r>
      <w:r>
        <w:t xml:space="preserve">нвестиционно</w:t>
      </w:r>
      <w:r>
        <w:t xml:space="preserve">е</w:t>
      </w:r>
      <w:r>
        <w:t xml:space="preserve"> послани</w:t>
      </w:r>
      <w:r>
        <w:t xml:space="preserve">е</w:t>
      </w:r>
      <w:r>
        <w:t xml:space="preserve"> главы </w:t>
      </w:r>
      <w:r>
        <w:t xml:space="preserve">Ве</w:t>
      </w:r>
      <w:r>
        <w:t xml:space="preserve">рещагинского</w:t>
      </w:r>
      <w:r>
        <w:t xml:space="preserve"> городского округ-</w:t>
      </w:r>
      <w:r>
        <w:t xml:space="preserve">главы администрации </w:t>
      </w:r>
      <w:r>
        <w:t xml:space="preserve">Верещанинского</w:t>
      </w:r>
      <w:r>
        <w:t xml:space="preserve"> городского округа Пермского края</w:t>
      </w:r>
      <w:r>
        <w:t xml:space="preserve"> (далее –инвестиционное послание) разрабатывается с целью создания благоприятных условий для развития инвестиционной деятельности, определения основных приоритетов инвестиционной политики муниципального образования </w:t>
      </w:r>
      <w:r>
        <w:t xml:space="preserve">Верещагинский</w:t>
      </w:r>
      <w:r>
        <w:t xml:space="preserve"> городской округ Пермского края</w:t>
      </w:r>
      <w:r>
        <w:t xml:space="preserve"> (</w:t>
      </w:r>
      <w:r>
        <w:t xml:space="preserve">далее - </w:t>
      </w:r>
      <w:r>
        <w:t xml:space="preserve">Верещагинский</w:t>
      </w:r>
      <w:r>
        <w:t xml:space="preserve"> городской округ)</w:t>
      </w:r>
      <w:r>
        <w:t xml:space="preserve">.</w:t>
      </w:r>
      <w:r/>
    </w:p>
    <w:p>
      <w:pPr>
        <w:pBdr/>
        <w:spacing/>
        <w:ind/>
        <w:jc w:val="both"/>
        <w:rPr/>
      </w:pPr>
      <w:r>
        <w:t xml:space="preserve">     </w:t>
      </w:r>
      <w:r>
        <w:t xml:space="preserve">2. Инвестиционное послание готовится ежегодно на очередной год. </w:t>
      </w:r>
      <w:r/>
    </w:p>
    <w:p>
      <w:pPr>
        <w:pBdr/>
        <w:spacing/>
        <w:ind/>
        <w:jc w:val="both"/>
        <w:rPr/>
      </w:pPr>
      <w:r>
        <w:t xml:space="preserve">     </w:t>
      </w:r>
      <w:r>
        <w:t xml:space="preserve">3. Структурные подразделения адми</w:t>
      </w:r>
      <w:bookmarkStart w:id="0" w:name="_GoBack"/>
      <w:r/>
      <w:bookmarkEnd w:id="0"/>
      <w:r>
        <w:t xml:space="preserve">нистрации </w:t>
      </w:r>
      <w:r>
        <w:t xml:space="preserve">Верещагинского</w:t>
      </w:r>
      <w:r>
        <w:t xml:space="preserve"> городского округа в</w:t>
      </w:r>
      <w:r>
        <w:t xml:space="preserve"> срок 25 декабря отчетного года пред</w:t>
      </w:r>
      <w:r>
        <w:t xml:space="preserve">о</w:t>
      </w:r>
      <w:r>
        <w:t xml:space="preserve">ставляют в </w:t>
      </w:r>
      <w:r>
        <w:t xml:space="preserve">отдел экономического развития</w:t>
      </w:r>
      <w:r>
        <w:t xml:space="preserve"> администрации</w:t>
      </w:r>
      <w:r>
        <w:t xml:space="preserve"> </w:t>
      </w:r>
      <w:r>
        <w:t xml:space="preserve">Верещагинского</w:t>
      </w:r>
      <w:r>
        <w:t xml:space="preserve"> городского округа</w:t>
      </w:r>
      <w:r>
        <w:t xml:space="preserve"> информацию в соответствии с пунктом 4 Порядка.</w:t>
      </w:r>
      <w:r/>
    </w:p>
    <w:p>
      <w:pPr>
        <w:pBdr/>
        <w:spacing/>
        <w:ind/>
        <w:jc w:val="both"/>
        <w:rPr/>
      </w:pPr>
      <w:r>
        <w:t xml:space="preserve">    </w:t>
      </w:r>
      <w:r>
        <w:t xml:space="preserve"> 4. Инвестиционное послание содержит следующую информацию: </w:t>
      </w:r>
      <w:r/>
    </w:p>
    <w:p>
      <w:pPr>
        <w:pBdr/>
        <w:spacing/>
        <w:ind/>
        <w:jc w:val="both"/>
        <w:rPr/>
      </w:pPr>
      <w:r>
        <w:t xml:space="preserve">     </w:t>
      </w:r>
      <w:r>
        <w:t xml:space="preserve">4.</w:t>
      </w:r>
      <w:r>
        <w:t xml:space="preserve">1.Результаты</w:t>
      </w:r>
      <w:r>
        <w:t xml:space="preserve"> реализованных мероприятий, основные направления, приоритеты и </w:t>
      </w:r>
      <w:r>
        <w:t xml:space="preserve">планы </w:t>
      </w:r>
      <w:r>
        <w:t xml:space="preserve">Верещагинского</w:t>
      </w:r>
      <w:r>
        <w:t xml:space="preserve"> городского округа</w:t>
      </w:r>
      <w:r>
        <w:t xml:space="preserve"> на ближайшую перспективу в сфере привлечения инвестиций и поддержки инвестиционной, инновационной и предпринимательской деятельности. </w:t>
      </w:r>
      <w:r/>
    </w:p>
    <w:p>
      <w:pPr>
        <w:pBdr/>
        <w:spacing/>
        <w:ind/>
        <w:jc w:val="both"/>
        <w:rPr/>
      </w:pPr>
      <w:r>
        <w:t xml:space="preserve">   </w:t>
      </w:r>
      <w:r>
        <w:t xml:space="preserve"> </w:t>
      </w:r>
      <w:r>
        <w:t xml:space="preserve">4.2. Показатели инвестиционной активности </w:t>
      </w:r>
      <w:r>
        <w:t xml:space="preserve">Верещагинского</w:t>
      </w:r>
      <w:r>
        <w:t xml:space="preserve"> городского округа</w:t>
      </w:r>
      <w:r>
        <w:t xml:space="preserve"> за прошедший период (в том числе объем и динамика привлеченных инвестиций, количество созданных рабочих мест, финансово-экономические показатели реализации инвестиционных проектов). </w:t>
      </w:r>
      <w:r/>
    </w:p>
    <w:p>
      <w:pPr>
        <w:pBdr/>
        <w:spacing/>
        <w:ind/>
        <w:jc w:val="both"/>
        <w:rPr/>
      </w:pPr>
      <w:r>
        <w:t xml:space="preserve">     </w:t>
      </w:r>
      <w:r>
        <w:t xml:space="preserve">4.3. Меры поддержки, которые могут быть предложены существующим и потенциальным инвесторам. </w:t>
      </w:r>
      <w:r/>
    </w:p>
    <w:p>
      <w:pPr>
        <w:pBdr/>
        <w:spacing/>
        <w:ind/>
        <w:jc w:val="both"/>
        <w:rPr/>
      </w:pPr>
      <w:r>
        <w:t xml:space="preserve">     </w:t>
      </w:r>
      <w:r>
        <w:t xml:space="preserve">5. Инвестиционное послание подлежит размещению на </w:t>
      </w:r>
      <w:r>
        <w:t xml:space="preserve">официальном сайте </w:t>
      </w:r>
      <w:r>
        <w:t xml:space="preserve">Верещагинского</w:t>
      </w:r>
      <w:r>
        <w:t xml:space="preserve"> городского округа</w:t>
      </w:r>
      <w:r>
        <w:t xml:space="preserve"> Пермского края.</w:t>
      </w:r>
      <w:r/>
    </w:p>
    <w:sectPr>
      <w:footerReference w:type="default" r:id="rId9"/>
      <w:footnotePr/>
      <w:endnotePr/>
      <w:type w:val="nextPage"/>
      <w:pgSz w:h="16838" w:orient="landscape" w:w="11906"/>
      <w:pgMar w:top="1134" w:right="567" w:bottom="1134" w:left="1701" w:header="720" w:footer="720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pBdr/>
      <w:spacing/>
      <w:ind/>
      <w:rPr>
        <w:lang w:val="en-US"/>
      </w:rPr>
    </w:pPr>
    <w:r>
      <w:rPr>
        <w:lang w:val="en-US"/>
      </w:rPr>
      <w:t xml:space="preserve"> </w:t>
    </w:r>
    <w:r>
      <w:rPr>
        <w:lang w:val="en-US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05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5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5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5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5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5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5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5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5"/>
      </w:pPr>
      <w:rPr/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7"/>
    <w:next w:val="66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67"/>
    <w:next w:val="66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67"/>
    <w:next w:val="66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67"/>
    <w:next w:val="66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7"/>
    <w:next w:val="66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7"/>
    <w:next w:val="66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7"/>
    <w:next w:val="66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7"/>
    <w:next w:val="66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7"/>
    <w:next w:val="66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67"/>
    <w:next w:val="66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6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67"/>
    <w:next w:val="66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6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67"/>
    <w:next w:val="66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67"/>
    <w:next w:val="66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68"/>
    <w:link w:val="677"/>
    <w:uiPriority w:val="99"/>
    <w:pPr>
      <w:pBdr/>
      <w:spacing/>
      <w:ind/>
    </w:pPr>
  </w:style>
  <w:style w:type="character" w:styleId="45">
    <w:name w:val="Footer Char"/>
    <w:basedOn w:val="668"/>
    <w:link w:val="678"/>
    <w:uiPriority w:val="99"/>
    <w:pPr>
      <w:pBdr/>
      <w:spacing/>
      <w:ind/>
    </w:pPr>
  </w:style>
  <w:style w:type="paragraph" w:styleId="46">
    <w:name w:val="Caption"/>
    <w:basedOn w:val="667"/>
    <w:next w:val="66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8"/>
    <w:uiPriority w:val="99"/>
    <w:pPr>
      <w:pBdr/>
      <w:spacing/>
      <w:ind/>
    </w:pPr>
  </w:style>
  <w:style w:type="table" w:styleId="49">
    <w:name w:val="Table Grid Light"/>
    <w:basedOn w:val="66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6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6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6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6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6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6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67"/>
    <w:next w:val="66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67"/>
    <w:next w:val="66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67"/>
    <w:next w:val="66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67"/>
    <w:next w:val="66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67"/>
    <w:next w:val="66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67"/>
    <w:next w:val="66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67"/>
    <w:next w:val="66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67"/>
    <w:next w:val="66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67"/>
    <w:next w:val="66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67"/>
    <w:next w:val="667"/>
    <w:uiPriority w:val="99"/>
    <w:unhideWhenUsed/>
    <w:pPr>
      <w:pBdr/>
      <w:spacing w:after="0" w:afterAutospacing="0"/>
      <w:ind/>
    </w:pPr>
  </w:style>
  <w:style w:type="paragraph" w:styleId="667" w:default="1">
    <w:name w:val="Normal"/>
    <w:qFormat/>
    <w:pPr>
      <w:pBdr/>
      <w:spacing/>
      <w:ind/>
    </w:pPr>
    <w:rPr>
      <w:sz w:val="28"/>
    </w:rPr>
  </w:style>
  <w:style w:type="character" w:styleId="668" w:default="1">
    <w:name w:val="Default Paragraph Font"/>
    <w:uiPriority w:val="1"/>
    <w:semiHidden/>
    <w:unhideWhenUsed/>
    <w:pPr>
      <w:pBdr/>
      <w:spacing/>
      <w:ind/>
    </w:pPr>
  </w:style>
  <w:style w:type="table" w:styleId="66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70" w:default="1">
    <w:name w:val="No List"/>
    <w:uiPriority w:val="99"/>
    <w:semiHidden/>
    <w:unhideWhenUsed/>
    <w:pPr>
      <w:pBdr/>
      <w:spacing/>
      <w:ind/>
    </w:pPr>
  </w:style>
  <w:style w:type="paragraph" w:styleId="671" w:customStyle="1">
    <w:name w:val="Адресат"/>
    <w:basedOn w:val="667"/>
    <w:pPr>
      <w:pBdr/>
      <w:spacing w:after="120" w:line="240" w:lineRule="exact"/>
      <w:ind/>
    </w:pPr>
  </w:style>
  <w:style w:type="paragraph" w:styleId="672" w:customStyle="1">
    <w:name w:val="Приложение"/>
    <w:basedOn w:val="673"/>
    <w:pPr>
      <w:pBdr/>
      <w:tabs>
        <w:tab w:val="left" w:leader="none" w:pos="1673"/>
      </w:tabs>
      <w:spacing w:before="240" w:line="240" w:lineRule="exact"/>
      <w:ind w:hanging="1985" w:left="1985"/>
    </w:pPr>
  </w:style>
  <w:style w:type="paragraph" w:styleId="673">
    <w:name w:val="Body Text"/>
    <w:basedOn w:val="667"/>
    <w:pPr>
      <w:pBdr/>
      <w:spacing w:line="360" w:lineRule="exact"/>
      <w:ind w:firstLine="720"/>
      <w:jc w:val="both"/>
    </w:pPr>
  </w:style>
  <w:style w:type="paragraph" w:styleId="674" w:customStyle="1">
    <w:name w:val="Заголовок к тексту"/>
    <w:basedOn w:val="667"/>
    <w:next w:val="673"/>
    <w:pPr>
      <w:pBdr/>
      <w:spacing w:after="480" w:line="240" w:lineRule="exact"/>
      <w:ind/>
    </w:pPr>
    <w:rPr>
      <w:b/>
    </w:rPr>
  </w:style>
  <w:style w:type="paragraph" w:styleId="675" w:customStyle="1">
    <w:name w:val="регистрационные поля"/>
    <w:basedOn w:val="667"/>
    <w:pPr>
      <w:pBdr/>
      <w:spacing w:line="240" w:lineRule="exact"/>
      <w:ind/>
      <w:jc w:val="center"/>
    </w:pPr>
    <w:rPr>
      <w:lang w:val="en-US"/>
    </w:rPr>
  </w:style>
  <w:style w:type="paragraph" w:styleId="676" w:customStyle="1">
    <w:name w:val="Исполнитель"/>
    <w:basedOn w:val="673"/>
    <w:pPr>
      <w:pBdr/>
      <w:spacing w:after="120" w:line="240" w:lineRule="exact"/>
      <w:ind w:firstLine="0"/>
      <w:jc w:val="left"/>
    </w:pPr>
    <w:rPr>
      <w:sz w:val="24"/>
    </w:rPr>
  </w:style>
  <w:style w:type="paragraph" w:styleId="677">
    <w:name w:val="Header"/>
    <w:basedOn w:val="667"/>
    <w:pPr>
      <w:pBdr/>
      <w:tabs>
        <w:tab w:val="center" w:leader="none" w:pos="4677"/>
        <w:tab w:val="right" w:leader="none" w:pos="9355"/>
      </w:tabs>
      <w:spacing/>
      <w:ind/>
    </w:pPr>
  </w:style>
  <w:style w:type="paragraph" w:styleId="678">
    <w:name w:val="Footer"/>
    <w:basedOn w:val="667"/>
    <w:pPr>
      <w:pBdr/>
      <w:tabs>
        <w:tab w:val="center" w:leader="none" w:pos="4677"/>
        <w:tab w:val="right" w:leader="none" w:pos="9355"/>
      </w:tabs>
      <w:spacing/>
      <w:ind/>
    </w:pPr>
  </w:style>
  <w:style w:type="paragraph" w:styleId="679">
    <w:name w:val="Balloon Text"/>
    <w:basedOn w:val="667"/>
    <w:semiHidden/>
    <w:pPr>
      <w:pBdr/>
      <w:spacing/>
      <w:ind/>
    </w:pPr>
    <w:rPr>
      <w:rFonts w:ascii="Tahoma" w:hAnsi="Tahoma" w:cs="Tahoma"/>
      <w:sz w:val="16"/>
      <w:szCs w:val="16"/>
    </w:rPr>
  </w:style>
  <w:style w:type="paragraph" w:styleId="680">
    <w:name w:val="No Spacing"/>
    <w:uiPriority w:val="1"/>
    <w:qFormat/>
    <w:pPr>
      <w:pBdr/>
      <w:spacing/>
      <w:ind/>
    </w:pPr>
    <w:rPr>
      <w:sz w:val="28"/>
    </w:rPr>
  </w:style>
  <w:style w:type="paragraph" w:styleId="681">
    <w:name w:val="List Paragraph"/>
    <w:basedOn w:val="667"/>
    <w:uiPriority w:val="34"/>
    <w:qFormat/>
    <w:pPr>
      <w:pBdr/>
      <w:spacing/>
      <w:ind w:left="720"/>
      <w:contextualSpacing w:val="true"/>
    </w:pPr>
  </w:style>
  <w:style w:type="table" w:styleId="682">
    <w:name w:val="Table Grid"/>
    <w:basedOn w:val="66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>XXXXX</Company>
  <DocSecurity>0</DocSecurity>
  <HyperlinksChanged>false</HyperlinksChanged>
  <LinksUpToDate>false</LinksUpToDate>
  <ScaleCrop>false</ScaleCrop>
  <SharedDoc>false</SharedDoc>
  <Template>Бланк постановления администрации (1)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39</cp:revision>
  <dcterms:created xsi:type="dcterms:W3CDTF">2023-02-14T03:09:00Z</dcterms:created>
  <dcterms:modified xsi:type="dcterms:W3CDTF">2024-04-17T03:12:49Z</dcterms:modified>
</cp:coreProperties>
</file>