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32" w:rsidRPr="00333B91" w:rsidRDefault="00042032" w:rsidP="00333B9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3B91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 wp14:anchorId="70A036E0" wp14:editId="4D66363F">
            <wp:extent cx="409575" cy="581025"/>
            <wp:effectExtent l="0" t="0" r="9525" b="9525"/>
            <wp:docPr id="1" name="Рисунок 1" descr="Voznesenskoe_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znesenskoe_SP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32" w:rsidRPr="00333B91" w:rsidRDefault="00042032" w:rsidP="0033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42032" w:rsidRPr="00333B91" w:rsidRDefault="00042032" w:rsidP="0033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91">
        <w:rPr>
          <w:rFonts w:ascii="Times New Roman" w:hAnsi="Times New Roman" w:cs="Times New Roman"/>
          <w:b/>
          <w:sz w:val="28"/>
          <w:szCs w:val="28"/>
        </w:rPr>
        <w:t xml:space="preserve">АДМИНИСТРАЦИИ ВОЗНЕСЕНСКОГО СЕЛЬСКОГО ПОСЕЛЕНИЯ ВЕРЕЩАГИНСКОГО МУНИЦИПАЛЬНОГО РАЙОНА </w:t>
      </w:r>
    </w:p>
    <w:p w:rsidR="00042032" w:rsidRPr="00333B91" w:rsidRDefault="00042032" w:rsidP="0033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91">
        <w:rPr>
          <w:rFonts w:ascii="Times New Roman" w:hAnsi="Times New Roman" w:cs="Times New Roman"/>
          <w:b/>
          <w:sz w:val="28"/>
          <w:szCs w:val="28"/>
        </w:rPr>
        <w:t xml:space="preserve">ПЕРМСКОГО КРАЯ </w:t>
      </w:r>
    </w:p>
    <w:p w:rsidR="00042032" w:rsidRPr="00333B91" w:rsidRDefault="00042032" w:rsidP="0033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032" w:rsidRPr="00333B91" w:rsidRDefault="00087122" w:rsidP="0033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33B91" w:rsidRPr="00333B91">
        <w:rPr>
          <w:rFonts w:ascii="Times New Roman" w:hAnsi="Times New Roman" w:cs="Times New Roman"/>
          <w:b/>
          <w:sz w:val="28"/>
          <w:szCs w:val="28"/>
        </w:rPr>
        <w:t>.</w:t>
      </w:r>
      <w:r w:rsidR="0055560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2032" w:rsidRPr="00333B91">
        <w:rPr>
          <w:rFonts w:ascii="Times New Roman" w:hAnsi="Times New Roman" w:cs="Times New Roman"/>
          <w:b/>
          <w:sz w:val="28"/>
          <w:szCs w:val="28"/>
        </w:rPr>
        <w:t>.201</w:t>
      </w:r>
      <w:r w:rsidR="0055560D">
        <w:rPr>
          <w:rFonts w:ascii="Times New Roman" w:hAnsi="Times New Roman" w:cs="Times New Roman"/>
          <w:b/>
          <w:sz w:val="28"/>
          <w:szCs w:val="28"/>
        </w:rPr>
        <w:t>8</w:t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5560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042032" w:rsidRPr="00333B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42032" w:rsidRPr="00333B9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42032" w:rsidRPr="00333B91" w:rsidRDefault="00042032" w:rsidP="00333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18"/>
          <w:szCs w:val="18"/>
          <w:lang w:eastAsia="ru-RU"/>
        </w:rPr>
      </w:pPr>
    </w:p>
    <w:p w:rsidR="000700EF" w:rsidRDefault="0055560D" w:rsidP="00555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</w:t>
      </w:r>
      <w:r w:rsidRPr="0055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5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оформления </w:t>
      </w:r>
      <w:proofErr w:type="gramStart"/>
      <w:r w:rsidRPr="0055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proofErr w:type="gramEnd"/>
      <w:r w:rsidRPr="0055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2D54" w:rsidRDefault="0055560D" w:rsidP="00555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нормативных правовых актов </w:t>
      </w:r>
      <w:r w:rsidR="00A37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Вознесенского </w:t>
      </w:r>
    </w:p>
    <w:p w:rsidR="000700EF" w:rsidRDefault="00A37FB9" w:rsidP="00555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55560D" w:rsidRPr="0055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="0055560D" w:rsidRPr="0055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дополнительных</w:t>
      </w:r>
      <w:proofErr w:type="gramEnd"/>
    </w:p>
    <w:p w:rsidR="000700EF" w:rsidRDefault="0055560D" w:rsidP="00555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сведений к ним в электронном виде </w:t>
      </w:r>
      <w:proofErr w:type="gramStart"/>
      <w:r w:rsidRPr="0055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55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72AE" w:rsidRDefault="0055560D" w:rsidP="00555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включения в Регистр</w:t>
      </w:r>
      <w:r w:rsidR="00A27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27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proofErr w:type="gramEnd"/>
      <w:r w:rsidR="00A27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нормативных </w:t>
      </w:r>
    </w:p>
    <w:p w:rsidR="0055560D" w:rsidRPr="0055560D" w:rsidRDefault="00A272AE" w:rsidP="00555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правовых актов Пермского края</w:t>
      </w:r>
    </w:p>
    <w:p w:rsidR="00042032" w:rsidRPr="00042032" w:rsidRDefault="00042032" w:rsidP="00333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032" w:rsidRPr="00042032" w:rsidRDefault="00042032" w:rsidP="00070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0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Законом Пе</w:t>
      </w:r>
      <w:r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рмского края от 02 марта 2009 года № 390-ПК «О порядке организации и ведения регистра муниципальных нормативных правовых актов Пермского края», </w:t>
      </w:r>
      <w:r w:rsidR="00333B91" w:rsidRPr="00076735">
        <w:rPr>
          <w:rFonts w:ascii="Times New Roman" w:hAnsi="Times New Roman" w:cs="Times New Roman"/>
          <w:sz w:val="28"/>
          <w:szCs w:val="28"/>
        </w:rPr>
        <w:t>Уставом муниципального образования «Вознесенское сельское поселение» Верещагинского муниципального района Пермского края</w:t>
      </w:r>
      <w:r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2032" w:rsidRPr="00042032" w:rsidRDefault="00042032" w:rsidP="00A272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42032" w:rsidRPr="00042032" w:rsidRDefault="00042032" w:rsidP="00A37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 </w:t>
      </w:r>
      <w:hyperlink r:id="rId6" w:history="1">
        <w:r w:rsidRPr="000767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Порядок</w:t>
        </w:r>
      </w:hyperlink>
      <w:r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="00A27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формления муниципальных нормативных правовых</w:t>
      </w:r>
      <w:r w:rsidR="00A3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Вознесенского сельского поселения </w:t>
      </w:r>
      <w:r w:rsidR="00A2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дополнительных сведений к ним в электронном виде для включения в Регистр </w:t>
      </w:r>
      <w:r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  <w:r w:rsidR="00A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076735" w:rsidRPr="00076735">
        <w:rPr>
          <w:rFonts w:ascii="Times New Roman" w:hAnsi="Times New Roman" w:cs="Times New Roman"/>
          <w:sz w:val="28"/>
          <w:szCs w:val="28"/>
        </w:rPr>
        <w:t>.</w:t>
      </w:r>
    </w:p>
    <w:p w:rsidR="004F2D54" w:rsidRPr="00076735" w:rsidRDefault="00087122" w:rsidP="00A37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F2D54">
        <w:rPr>
          <w:rFonts w:ascii="Times New Roman" w:hAnsi="Times New Roman" w:cs="Times New Roman"/>
          <w:bCs/>
          <w:sz w:val="28"/>
          <w:szCs w:val="28"/>
        </w:rPr>
        <w:t>. Признать утративши</w:t>
      </w:r>
      <w:r w:rsidR="009577BE">
        <w:rPr>
          <w:rFonts w:ascii="Times New Roman" w:hAnsi="Times New Roman" w:cs="Times New Roman"/>
          <w:bCs/>
          <w:sz w:val="28"/>
          <w:szCs w:val="28"/>
        </w:rPr>
        <w:t>м</w:t>
      </w:r>
      <w:r w:rsidR="004F2D54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постановление администрации Вознесенского сельского поселения от 11.12.2017 № 119 «О Порядке организации и ведении Регистра муниципальных правовых актов Вознесенского сельского поселения». </w:t>
      </w:r>
    </w:p>
    <w:p w:rsidR="00076735" w:rsidRDefault="00087122" w:rsidP="00A37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735" w:rsidRPr="000767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72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</w:t>
      </w:r>
      <w:r w:rsidR="00076735" w:rsidRPr="00076735">
        <w:rPr>
          <w:rFonts w:ascii="Times New Roman" w:hAnsi="Times New Roman" w:cs="Times New Roman"/>
          <w:sz w:val="28"/>
          <w:szCs w:val="28"/>
        </w:rPr>
        <w:t>бнародова</w:t>
      </w:r>
      <w:r w:rsidR="00A272AE">
        <w:rPr>
          <w:rFonts w:ascii="Times New Roman" w:hAnsi="Times New Roman" w:cs="Times New Roman"/>
          <w:sz w:val="28"/>
          <w:szCs w:val="28"/>
        </w:rPr>
        <w:t>ния</w:t>
      </w:r>
      <w:r w:rsidR="00076735" w:rsidRPr="00076735">
        <w:rPr>
          <w:rFonts w:ascii="Times New Roman" w:hAnsi="Times New Roman" w:cs="Times New Roman"/>
          <w:sz w:val="28"/>
          <w:szCs w:val="28"/>
        </w:rPr>
        <w:t xml:space="preserve"> путем помещения текста постановления</w:t>
      </w:r>
      <w:r w:rsidR="00A272AE">
        <w:rPr>
          <w:rFonts w:ascii="Times New Roman" w:hAnsi="Times New Roman" w:cs="Times New Roman"/>
          <w:sz w:val="28"/>
          <w:szCs w:val="28"/>
        </w:rPr>
        <w:t xml:space="preserve"> и приложения к нему </w:t>
      </w:r>
      <w:r w:rsidR="00076735" w:rsidRPr="00076735">
        <w:rPr>
          <w:rFonts w:ascii="Times New Roman" w:hAnsi="Times New Roman" w:cs="Times New Roman"/>
          <w:sz w:val="28"/>
          <w:szCs w:val="28"/>
        </w:rPr>
        <w:t xml:space="preserve"> в подшивки, которые находятся в библиотеках с. Вознесенское, п. Ленино, в административном здании с. Вознесенское,  а также размещения на официальном Интернет-сайте Верещагинского муниципального района Пермского края </w:t>
      </w:r>
      <w:hyperlink r:id="rId7" w:history="1">
        <w:r w:rsidRPr="00803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03FA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03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3F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3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veradm</w:t>
        </w:r>
        <w:proofErr w:type="spellEnd"/>
        <w:r w:rsidRPr="00803F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3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6735" w:rsidRPr="000767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122" w:rsidRDefault="00087122" w:rsidP="000871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6735">
        <w:rPr>
          <w:rFonts w:ascii="Times New Roman" w:hAnsi="Times New Roman" w:cs="Times New Roman"/>
          <w:bCs/>
          <w:sz w:val="28"/>
          <w:szCs w:val="28"/>
        </w:rPr>
        <w:t>Контроль исполн</w:t>
      </w:r>
      <w:r>
        <w:rPr>
          <w:rFonts w:ascii="Times New Roman" w:hAnsi="Times New Roman" w:cs="Times New Roman"/>
          <w:bCs/>
          <w:sz w:val="28"/>
          <w:szCs w:val="28"/>
        </w:rPr>
        <w:t>ения настоящего постановления  оставляю за собой.</w:t>
      </w:r>
    </w:p>
    <w:p w:rsidR="00087122" w:rsidRPr="00076735" w:rsidRDefault="00087122" w:rsidP="00A37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735" w:rsidRPr="00076735" w:rsidRDefault="00076735" w:rsidP="00076735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76735" w:rsidRDefault="00076735" w:rsidP="0007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735" w:rsidRPr="00076735" w:rsidRDefault="00076735" w:rsidP="0007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35"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076735" w:rsidRPr="00076735" w:rsidRDefault="00076735" w:rsidP="0007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3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2032" w:rsidRPr="00042032" w:rsidRDefault="00076735" w:rsidP="0007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35">
        <w:rPr>
          <w:rFonts w:ascii="Times New Roman" w:hAnsi="Times New Roman" w:cs="Times New Roman"/>
          <w:sz w:val="28"/>
          <w:szCs w:val="28"/>
        </w:rPr>
        <w:t>Вознесенского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76735">
        <w:rPr>
          <w:rFonts w:ascii="Times New Roman" w:hAnsi="Times New Roman" w:cs="Times New Roman"/>
          <w:sz w:val="28"/>
          <w:szCs w:val="28"/>
        </w:rPr>
        <w:t xml:space="preserve">        И.М. Новиков</w:t>
      </w:r>
      <w:r w:rsidR="00042032"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032" w:rsidRPr="00042032" w:rsidRDefault="00042032" w:rsidP="0007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032" w:rsidRDefault="00A272AE" w:rsidP="00A71939">
      <w:pPr>
        <w:shd w:val="clear" w:color="auto" w:fill="FFFFFF"/>
        <w:spacing w:before="150" w:after="225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42032"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Вознесенского сельского поселения Верещагинского муниципал</w:t>
      </w:r>
      <w:r w:rsidR="000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Пермского края от 25</w:t>
      </w:r>
      <w:r w:rsidR="002F09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7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0871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42032" w:rsidRPr="00042032" w:rsidRDefault="002F090D" w:rsidP="00CA4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42032" w:rsidRPr="00042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2F090D" w:rsidRDefault="002F090D" w:rsidP="002F0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оформления муниципальных нормативных правовых актов</w:t>
      </w:r>
      <w:r w:rsidR="00A37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Вознесенского сельского поселения</w:t>
      </w:r>
      <w:r w:rsidRPr="002F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дополнительных сведений к ним в электронном виде для включения в Регистр муниципальных нормативных правовых актов</w:t>
      </w:r>
      <w:r w:rsidR="00A7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</w:p>
    <w:p w:rsidR="002F090D" w:rsidRDefault="002F090D" w:rsidP="002F0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B9" w:rsidRPr="00A37FB9" w:rsidRDefault="00A37FB9" w:rsidP="00A3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  <w:bookmarkStart w:id="0" w:name="_GoBack"/>
      <w:bookmarkEnd w:id="0"/>
    </w:p>
    <w:p w:rsidR="00A37FB9" w:rsidRPr="00A37FB9" w:rsidRDefault="00A37FB9" w:rsidP="00A3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FB9" w:rsidRPr="00A37FB9" w:rsidRDefault="00A37FB9" w:rsidP="00A37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оформления муниципальных нормативных правовых актов Вознесенского сельского поселения и дополнительных сведений к ним в электронном виде для включения в Регистр муниципальных нормативных правовых актов </w:t>
      </w: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Пермского края (далее - Порядок, Регистр) разработан в соответствии с </w:t>
      </w:r>
      <w:hyperlink r:id="rId8" w:history="1">
        <w:r w:rsidRPr="00A37FB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Пермского кр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от 2 марта 2009 г. N 390-ПК «</w:t>
      </w: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ведения Регистра муниципальных нормативных правовых актов Пермского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9" w:history="1">
        <w:r w:rsidRPr="00A37FB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proofErr w:type="gramEnd"/>
      <w:r w:rsidR="004F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«Вознесенское сельское поселение» Верещагинского муниципального района Пермского края </w:t>
      </w: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установления сроков и единых требований к направлению сведений, подлежащих включению в Регистр, - муниципальных нормативных правовых актов муниципального образования </w:t>
      </w:r>
      <w:r w:rsidR="004F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«Вознесенское сельское поселение»</w:t>
      </w: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дополнительных сведений к ним (далее - Информация).</w:t>
      </w:r>
    </w:p>
    <w:p w:rsidR="00A71939" w:rsidRDefault="00A37FB9" w:rsidP="004F2D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Комплектование Информации, обеспечение дальнейшего направления в Регистр осуществляет </w:t>
      </w:r>
      <w:r w:rsidR="0008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 главы администрации</w:t>
      </w:r>
      <w:r w:rsid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юридическим вопросам.</w:t>
      </w:r>
      <w:r w:rsidR="00A71939"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37FB9" w:rsidRPr="00A37FB9" w:rsidRDefault="00A37FB9" w:rsidP="004F2D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proofErr w:type="gramStart"/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для включения в Регистр направляется в государственный орган Пермского края, уполномоченный на формирование и ведение Регистра</w:t>
      </w:r>
      <w:r w:rsid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Уполномоченный орган)</w:t>
      </w: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лавой </w:t>
      </w:r>
      <w:r w:rsidR="004F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поселения-главой администрации Вознесенского сельского поселения </w:t>
      </w: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уполномоченным им лицом в электронном виде посредством системы электронного документооборота (далее - СЭД), подписывается (заверяется) усиленной квалифицирован</w:t>
      </w:r>
      <w:r w:rsidR="004F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электронной подписью Главы сельского поселения-главы администрации Вознесенского сельского поселения</w:t>
      </w:r>
      <w:r w:rsidRPr="00A3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37FB9" w:rsidRPr="00A37FB9" w:rsidRDefault="00A37FB9" w:rsidP="00A37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FB9" w:rsidRPr="004F2D54" w:rsidRDefault="00A37FB9" w:rsidP="00A3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Порядок комплектования и направления Информации</w:t>
      </w:r>
    </w:p>
    <w:p w:rsidR="00A37FB9" w:rsidRPr="004F2D54" w:rsidRDefault="00A37FB9" w:rsidP="00A3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включения в Регистр</w:t>
      </w:r>
    </w:p>
    <w:p w:rsidR="00A37FB9" w:rsidRPr="00813D8B" w:rsidRDefault="00A37FB9" w:rsidP="00A3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71939" w:rsidRPr="00813D8B" w:rsidRDefault="00A37FB9" w:rsidP="00A71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13D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2.1. </w:t>
      </w:r>
      <w:r w:rsidR="00A71939" w:rsidRPr="00813D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Помощник главы </w:t>
      </w:r>
      <w:r w:rsidR="000871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администрации</w:t>
      </w:r>
      <w:r w:rsidR="00A71939" w:rsidRPr="00813D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по юридическим вопросам осуществляет комплектование Инфо</w:t>
      </w:r>
      <w:r w:rsidR="009577BE" w:rsidRPr="00813D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рмации для включения в Регистр </w:t>
      </w:r>
      <w:r w:rsidR="00A71939" w:rsidRPr="00813D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до 1</w:t>
      </w:r>
      <w:r w:rsidR="000871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5</w:t>
      </w:r>
      <w:r w:rsidR="00A71939" w:rsidRPr="00813D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871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30</w:t>
      </w:r>
      <w:r w:rsidR="00A71939" w:rsidRPr="00813D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числа каждого месяца.</w:t>
      </w:r>
    </w:p>
    <w:p w:rsidR="00A71939" w:rsidRPr="00A71939" w:rsidRDefault="00A71939" w:rsidP="00A71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20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</w:t>
      </w:r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Должностные лица органов местного 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оуправления, специалисты которые</w:t>
      </w:r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представляли интересы в соответствующем судебном процессе, обеспечивают представление копий вступивших в законную силу судебных актов по оспариванию нормативных правовых 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помощнику главы</w:t>
      </w:r>
      <w:r w:rsidR="0008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юридическим вопросам </w:t>
      </w:r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последующего направления в Регистр.</w:t>
      </w:r>
    </w:p>
    <w:p w:rsidR="00A71939" w:rsidRPr="00A71939" w:rsidRDefault="00A71939" w:rsidP="00A71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21"/>
      <w:bookmarkEnd w:id="2"/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Поступившие в органы местного самоуправления акты прокурорского реагирования (протесты, представления, требования и заявления в суд) по оспариванию нормативных правовых 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предоставляют</w:t>
      </w:r>
      <w:r w:rsidR="009577BE" w:rsidRPr="00957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577BE" w:rsidRPr="00957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олжностные лица органов местного самоуправления, специалисты</w:t>
      </w:r>
      <w:r w:rsidR="00957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помощнику главы </w:t>
      </w:r>
      <w:r w:rsidR="0008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юридическим вопросам </w:t>
      </w:r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включения в Регистр с приложением писем-ответов на акты прокурорского реагирования.</w:t>
      </w:r>
    </w:p>
    <w:p w:rsidR="00A71939" w:rsidRPr="00A71939" w:rsidRDefault="00A71939" w:rsidP="00A71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Дополнительные сведения, указанные в </w:t>
      </w:r>
      <w:hyperlink w:anchor="Par20" w:history="1">
        <w:r w:rsidRPr="00A7193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пунктах 2.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</w:t>
        </w:r>
      </w:hyperlink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должны быть переведены в электронную форму с помощью сре</w:t>
      </w:r>
      <w:proofErr w:type="gramStart"/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ск</w:t>
      </w:r>
      <w:proofErr w:type="gramEnd"/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анирования и представлены в формате MS-</w:t>
      </w:r>
      <w:proofErr w:type="spellStart"/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1939" w:rsidRPr="00A71939" w:rsidRDefault="00A71939" w:rsidP="00A71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</w:t>
      </w:r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Текст и графические элементы муниципальных нормативных правовых актов, приложений к ним должны соответствовать официальному тексту и графическим элементам муниципального нормативного правового акта и приложений к нему в бумажном виде.</w:t>
      </w:r>
    </w:p>
    <w:p w:rsidR="00A71939" w:rsidRPr="00A71939" w:rsidRDefault="00A71939" w:rsidP="00A71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7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Электронные документы, в том числе включающие графические образы документа, направляемые для включения в Регистр, представляются в формате, предполагающем сохранение документа с возможностью форматирования текста.</w:t>
      </w:r>
    </w:p>
    <w:p w:rsidR="00A71939" w:rsidRPr="00813D8B" w:rsidRDefault="00A71939" w:rsidP="00A71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13D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2.7. Глава сельского поселения</w:t>
      </w:r>
      <w:r w:rsidR="000871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813D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-</w:t>
      </w:r>
      <w:r w:rsidR="000871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813D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глава администрации Вознесенского сельского поселения либо уполномоченное им лицо представляет Информацию для включения в Регистр посредством СЭД в электронном виде в Уполномоченный орган</w:t>
      </w:r>
      <w:r w:rsidR="006A629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в сроки, указанные в п. 2.8 настоящего Порядка</w:t>
      </w:r>
      <w:r w:rsidRPr="00813D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761391" w:rsidRPr="00761391" w:rsidRDefault="00761391" w:rsidP="00761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2.8. </w:t>
      </w:r>
      <w:r w:rsidRPr="0076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нормативные правовые акты направляются не позднее 15 рабочих дней со дня, следующего за днем их принятия (издания).</w:t>
      </w:r>
    </w:p>
    <w:p w:rsidR="00761391" w:rsidRPr="00761391" w:rsidRDefault="00761391" w:rsidP="00761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источниках официального опубликования (обнародования) муниципального нормативного правового акта направляются не позднее 15 рабочих дней со дня, следующего за днем официального опубликования (обнародования) муниципального нормативного правового акта.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дополнительные сведения к муниципальному нормативному правовому акту направляются не позднее 15 рабочих дней со дня, следующего за днем получения указанных сведений органами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76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7FB9" w:rsidRPr="004F2D54" w:rsidRDefault="00A37FB9" w:rsidP="004F2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FB9" w:rsidRPr="00761391" w:rsidRDefault="00A37FB9" w:rsidP="00A3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Ответственность за представление Информации</w:t>
      </w:r>
    </w:p>
    <w:p w:rsidR="00A37FB9" w:rsidRPr="00761391" w:rsidRDefault="00A37FB9" w:rsidP="00A3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включения в Регистр</w:t>
      </w:r>
    </w:p>
    <w:p w:rsidR="00761391" w:rsidRDefault="00761391" w:rsidP="00761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FB9" w:rsidRPr="00761391" w:rsidRDefault="00761391" w:rsidP="00761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A37FB9" w:rsidRPr="0076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Должностные лица органов местного самоуправления несут ответственность за полноту, достоверность и своевременность направляемой Информации для включения в Регистр.</w:t>
      </w:r>
    </w:p>
    <w:p w:rsidR="001571B6" w:rsidRPr="00333B91" w:rsidRDefault="00A37FB9" w:rsidP="007613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Нарушение или невыполнение органами местного самоуправления, должностными лицами </w:t>
      </w:r>
      <w:proofErr w:type="gramStart"/>
      <w:r w:rsidRPr="0076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требований </w:t>
      </w:r>
      <w:hyperlink r:id="rId10" w:history="1">
        <w:r w:rsidRPr="0076139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76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Пермского края</w:t>
      </w:r>
      <w:proofErr w:type="gramEnd"/>
      <w:r w:rsidRPr="0076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 марта 2009 г. N 390-ПК "О порядке организации и ведения Регистра муниципальных нормативных правовых актов Пермского края", настоящего Порядка влечет ответственность в соответствии с законодательством Российской Федерации.</w:t>
      </w:r>
    </w:p>
    <w:sectPr w:rsidR="001571B6" w:rsidRPr="00333B91" w:rsidSect="006A629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79"/>
    <w:rsid w:val="00042032"/>
    <w:rsid w:val="000700EF"/>
    <w:rsid w:val="00076735"/>
    <w:rsid w:val="00087122"/>
    <w:rsid w:val="001571B6"/>
    <w:rsid w:val="002F090D"/>
    <w:rsid w:val="00333B91"/>
    <w:rsid w:val="003C40FD"/>
    <w:rsid w:val="00450BB8"/>
    <w:rsid w:val="004D0279"/>
    <w:rsid w:val="004F2D54"/>
    <w:rsid w:val="0055560D"/>
    <w:rsid w:val="00571B05"/>
    <w:rsid w:val="006A629E"/>
    <w:rsid w:val="006D6771"/>
    <w:rsid w:val="00761391"/>
    <w:rsid w:val="00813D8B"/>
    <w:rsid w:val="009577BE"/>
    <w:rsid w:val="00A272AE"/>
    <w:rsid w:val="00A37FB9"/>
    <w:rsid w:val="00A61714"/>
    <w:rsid w:val="00A71939"/>
    <w:rsid w:val="00C04D67"/>
    <w:rsid w:val="00CA4339"/>
    <w:rsid w:val="00EA0C51"/>
    <w:rsid w:val="00E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0D"/>
  </w:style>
  <w:style w:type="paragraph" w:styleId="1">
    <w:name w:val="heading 1"/>
    <w:basedOn w:val="a"/>
    <w:next w:val="a"/>
    <w:link w:val="10"/>
    <w:qFormat/>
    <w:rsid w:val="000420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2032"/>
    <w:rPr>
      <w:color w:val="0000FF"/>
      <w:u w:val="single"/>
    </w:rPr>
  </w:style>
  <w:style w:type="character" w:styleId="a5">
    <w:name w:val="Strong"/>
    <w:basedOn w:val="a0"/>
    <w:uiPriority w:val="22"/>
    <w:qFormat/>
    <w:rsid w:val="00042032"/>
    <w:rPr>
      <w:b/>
      <w:bCs/>
    </w:rPr>
  </w:style>
  <w:style w:type="character" w:customStyle="1" w:styleId="10">
    <w:name w:val="Заголовок 1 Знак"/>
    <w:basedOn w:val="a0"/>
    <w:link w:val="1"/>
    <w:rsid w:val="000420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3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767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767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0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0D"/>
  </w:style>
  <w:style w:type="paragraph" w:styleId="1">
    <w:name w:val="heading 1"/>
    <w:basedOn w:val="a"/>
    <w:next w:val="a"/>
    <w:link w:val="10"/>
    <w:qFormat/>
    <w:rsid w:val="000420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2032"/>
    <w:rPr>
      <w:color w:val="0000FF"/>
      <w:u w:val="single"/>
    </w:rPr>
  </w:style>
  <w:style w:type="character" w:styleId="a5">
    <w:name w:val="Strong"/>
    <w:basedOn w:val="a0"/>
    <w:uiPriority w:val="22"/>
    <w:qFormat/>
    <w:rsid w:val="00042032"/>
    <w:rPr>
      <w:b/>
      <w:bCs/>
    </w:rPr>
  </w:style>
  <w:style w:type="character" w:customStyle="1" w:styleId="10">
    <w:name w:val="Заголовок 1 Знак"/>
    <w:basedOn w:val="a0"/>
    <w:link w:val="1"/>
    <w:rsid w:val="000420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3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767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767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0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14CB0D0CA7EF8D277F6D31D83988235CB26BBCC6D36CBACCF611023251B1F174CFE6522A1775FH7s5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ad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08;n=82856;fld=134;dst=10001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A914CB0D0CA7EF8D277F6D31D83988235CB26BBCC6D36CBACCF611023251B1F17H4s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914CB0D0CA7EF8D277F6D31D83988235CB26BBCC6D34CBABC6611023251B1F174CFE6522A1775F77A1C0A0H2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2018-01-11T11:09:00Z</cp:lastPrinted>
  <dcterms:created xsi:type="dcterms:W3CDTF">2018-01-11T05:41:00Z</dcterms:created>
  <dcterms:modified xsi:type="dcterms:W3CDTF">2018-01-25T04:52:00Z</dcterms:modified>
</cp:coreProperties>
</file>