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F85" w:rsidRPr="00D74F85" w:rsidRDefault="00D74F85" w:rsidP="00D74F85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D74F85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Дополнительные меры государственной поддержки для мужчин, одиноко воспитывающих детей</w:t>
      </w:r>
    </w:p>
    <w:p w:rsidR="00D74F85" w:rsidRPr="00D74F85" w:rsidRDefault="00D74F85" w:rsidP="00D74F8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74F8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Федеральным законом Российской Федерации от 30.04.2022 № 116-ФЗ внесены изменения в Федеральный закон от 29.12.2006 № 256-ФЗ «О дополнительных мерах государственной поддержки семей, имеющих детей», которым право на дополнительные меры государственной поддержки распространено на мужчин, а именно:</w:t>
      </w:r>
    </w:p>
    <w:p w:rsidR="00D74F85" w:rsidRPr="00D74F85" w:rsidRDefault="00D74F85" w:rsidP="00D74F8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74F8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– мужчин, воспитывающих второго, третьего ребенка или последующих детей, рожденных начиная с 1 января 2007 года, и являющихся их отцами (усыновителями), в случае смерти женщины, не имевшей гражданства Российской Федерации, родившей указанных детей, либо объявления ее умершей;</w:t>
      </w:r>
    </w:p>
    <w:p w:rsidR="00D74F85" w:rsidRPr="00D74F85" w:rsidRDefault="00D74F85" w:rsidP="00D74F8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74F8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– мужчин, воспитывающих первого ребенка, рожденного начиная с 1 января 2020 года, и являющихся отцами (усыновителями) указанного ребенка,</w:t>
      </w:r>
    </w:p>
    <w:p w:rsidR="00D74F85" w:rsidRPr="00D74F85" w:rsidRDefault="00D74F85" w:rsidP="00D74F8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74F8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Вышеуказанные права распространяются на мужчин, воспитывающих детей в случае смерти женщины, не имевшей гражданства Российской Федерации, родившей указанных детей, либо объявления ее умершей.</w:t>
      </w:r>
    </w:p>
    <w:p w:rsidR="00D74F85" w:rsidRPr="00D74F85" w:rsidRDefault="00D74F85" w:rsidP="00D74F8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74F8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 случаях, если мужчина, воспитывающий первого, второго ребенка или последующих детей, у которого (которых) возникло право на дополнительные меры государственной поддержки, умер (или иные причины, предусмотренный настоящим федеральным законом), </w:t>
      </w:r>
      <w:r w:rsidRPr="00D74F8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его право на дополнительные меры государственной поддержки прекращается и возникает у ребенка (детей в равных долях), не </w:t>
      </w:r>
      <w:r w:rsidRPr="00D74F8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достигшего совершеннолетия, и (или) у совершеннолетнего ребенка (детей в равных долях), обучающегося по очной форме обучения в образовательной организации (за исключением организации дополнительного образования) до окончания такого обучения, но не дольше чем до достижения им возраста 23 лет.</w:t>
      </w:r>
    </w:p>
    <w:p w:rsidR="00D74F85" w:rsidRPr="00D74F85" w:rsidRDefault="00D74F85" w:rsidP="00D74F8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74F8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Кроме того, право на получение назначенного до дня вступления в силу настоящего Федерального закона ежемесячного пособия на ребенка в возрасте от восьми до семнадцати лет, установленного Федеральным законом от 19.05.1995 № 81-ФЗ «О государственных пособиях гражданам, имеющим детей», сохраняется за гражданами до окончания периода, на который оно было назначено, и реализуется в порядке и на </w:t>
      </w:r>
      <w:r w:rsidRPr="00D74F8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lastRenderedPageBreak/>
        <w:t>условиях, действовавших до дня вступления в силу настоящего Федерального закона.</w:t>
      </w:r>
    </w:p>
    <w:p w:rsidR="00D74F85" w:rsidRDefault="00D74F85" w:rsidP="00D74F8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D74F8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Настоящий Федеральный закон вступил в силу с 1 мая 2022 года.</w:t>
      </w:r>
    </w:p>
    <w:p w:rsidR="003813A4" w:rsidRDefault="003813A4" w:rsidP="00D74F8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Прокуратура Верещагинского района</w:t>
      </w:r>
    </w:p>
    <w:p w:rsidR="003813A4" w:rsidRPr="00D74F85" w:rsidRDefault="003813A4" w:rsidP="00D74F8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</w:p>
    <w:p w:rsidR="00B57754" w:rsidRDefault="00B57754"/>
    <w:sectPr w:rsidR="00B57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42"/>
    <w:rsid w:val="002B5842"/>
    <w:rsid w:val="003813A4"/>
    <w:rsid w:val="00B57754"/>
    <w:rsid w:val="00D7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C4330-FCE2-4A96-BFD5-4E33CAF4E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4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5211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019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573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153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6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36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2022-06-24T04:53:00Z</dcterms:created>
  <dcterms:modified xsi:type="dcterms:W3CDTF">2022-06-24T04:53:00Z</dcterms:modified>
</cp:coreProperties>
</file>