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A4" w:rsidRPr="00736B31" w:rsidRDefault="00D548A4" w:rsidP="00D548A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6B31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A06835" w:rsidRPr="00A06835" w:rsidRDefault="00D548A4" w:rsidP="00A06835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6B31">
        <w:rPr>
          <w:rFonts w:ascii="Times New Roman" w:hAnsi="Times New Roman" w:cs="Times New Roman"/>
          <w:b/>
          <w:sz w:val="26"/>
          <w:szCs w:val="26"/>
        </w:rPr>
        <w:t xml:space="preserve">о результатах камеральной проверки </w:t>
      </w:r>
      <w:r w:rsidR="00A06835" w:rsidRPr="00A06835">
        <w:rPr>
          <w:rFonts w:ascii="Times New Roman" w:hAnsi="Times New Roman" w:cs="Times New Roman"/>
          <w:b/>
          <w:sz w:val="26"/>
          <w:szCs w:val="26"/>
        </w:rPr>
        <w:t>«Соблюдение законодательства РФ и иных нормативных правовых актов при составлении и ведении бюджетной сметы казенного учреждения</w:t>
      </w:r>
      <w:r w:rsidR="00A06835">
        <w:rPr>
          <w:rFonts w:ascii="Times New Roman" w:hAnsi="Times New Roman" w:cs="Times New Roman"/>
          <w:b/>
          <w:sz w:val="26"/>
          <w:szCs w:val="26"/>
        </w:rPr>
        <w:t>»</w:t>
      </w:r>
    </w:p>
    <w:p w:rsidR="00D548A4" w:rsidRPr="00736B31" w:rsidRDefault="00D548A4" w:rsidP="00D548A4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48A4" w:rsidRPr="00123E7D" w:rsidRDefault="005C5639" w:rsidP="001B240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23E7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548A4" w:rsidRPr="00123E7D">
        <w:rPr>
          <w:rFonts w:ascii="Times New Roman" w:hAnsi="Times New Roman" w:cs="Times New Roman"/>
          <w:b/>
          <w:sz w:val="28"/>
          <w:szCs w:val="28"/>
        </w:rPr>
        <w:t>Основания проведения камеральной проверки:</w:t>
      </w:r>
      <w:r w:rsidR="00D548A4" w:rsidRPr="00123E7D">
        <w:rPr>
          <w:rFonts w:ascii="Times New Roman" w:hAnsi="Times New Roman" w:cs="Times New Roman"/>
          <w:sz w:val="28"/>
          <w:szCs w:val="28"/>
        </w:rPr>
        <w:t xml:space="preserve"> План контрольной деятельности по осуществлению внутреннего муниципального финансового контроля на 2021 год,  приказ н</w:t>
      </w:r>
      <w:r w:rsidR="005C11BE">
        <w:rPr>
          <w:rFonts w:ascii="Times New Roman" w:hAnsi="Times New Roman" w:cs="Times New Roman"/>
          <w:sz w:val="28"/>
          <w:szCs w:val="28"/>
        </w:rPr>
        <w:t>ачальника управления финансов</w:t>
      </w:r>
      <w:r w:rsidR="00D548A4" w:rsidRPr="00123E7D">
        <w:rPr>
          <w:rFonts w:ascii="Times New Roman" w:hAnsi="Times New Roman" w:cs="Times New Roman"/>
          <w:sz w:val="28"/>
          <w:szCs w:val="28"/>
        </w:rPr>
        <w:t xml:space="preserve"> </w:t>
      </w:r>
      <w:r w:rsidRPr="00123E7D">
        <w:rPr>
          <w:rFonts w:ascii="Times New Roman" w:hAnsi="Times New Roman"/>
          <w:sz w:val="28"/>
          <w:szCs w:val="28"/>
        </w:rPr>
        <w:t xml:space="preserve"> </w:t>
      </w:r>
      <w:r w:rsidR="005C11BE" w:rsidRPr="001C38DD">
        <w:rPr>
          <w:rFonts w:ascii="Times New Roman" w:hAnsi="Times New Roman"/>
          <w:sz w:val="28"/>
          <w:szCs w:val="28"/>
        </w:rPr>
        <w:t xml:space="preserve">от 21.05.2021 №22 </w:t>
      </w:r>
      <w:r w:rsidRPr="00123E7D">
        <w:rPr>
          <w:rFonts w:ascii="Times New Roman" w:hAnsi="Times New Roman"/>
          <w:sz w:val="28"/>
          <w:szCs w:val="28"/>
        </w:rPr>
        <w:t xml:space="preserve"> «О проведении проверки».</w:t>
      </w:r>
    </w:p>
    <w:p w:rsidR="005C11BE" w:rsidRPr="001619B2" w:rsidRDefault="005C5639" w:rsidP="005C11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3E7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B2407" w:rsidRPr="00123E7D">
        <w:rPr>
          <w:rFonts w:ascii="Times New Roman" w:hAnsi="Times New Roman" w:cs="Times New Roman"/>
          <w:b/>
          <w:sz w:val="28"/>
          <w:szCs w:val="28"/>
        </w:rPr>
        <w:tab/>
      </w:r>
      <w:r w:rsidRPr="00123E7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548A4" w:rsidRPr="00123E7D"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 w:rsidR="00D548A4" w:rsidRPr="00123E7D">
        <w:rPr>
          <w:rFonts w:ascii="Times New Roman" w:hAnsi="Times New Roman" w:cs="Times New Roman"/>
          <w:sz w:val="28"/>
          <w:szCs w:val="28"/>
        </w:rPr>
        <w:t xml:space="preserve"> </w:t>
      </w:r>
      <w:r w:rsidR="005C11BE" w:rsidRPr="001619B2">
        <w:rPr>
          <w:rFonts w:ascii="Times New Roman" w:hAnsi="Times New Roman" w:cs="Times New Roman"/>
          <w:sz w:val="28"/>
          <w:szCs w:val="28"/>
        </w:rPr>
        <w:t>Муниципальное казенное учреждение «</w:t>
      </w:r>
      <w:r w:rsidR="005C11BE">
        <w:rPr>
          <w:rFonts w:ascii="Times New Roman" w:hAnsi="Times New Roman" w:cs="Times New Roman"/>
          <w:sz w:val="28"/>
          <w:szCs w:val="28"/>
        </w:rPr>
        <w:t>Хозяйственно-эксплуатационная группа администрации Верещагинского городского округа Пермского края</w:t>
      </w:r>
      <w:r w:rsidR="005C11BE" w:rsidRPr="001619B2">
        <w:rPr>
          <w:rFonts w:ascii="Times New Roman" w:hAnsi="Times New Roman" w:cs="Times New Roman"/>
          <w:sz w:val="28"/>
          <w:szCs w:val="28"/>
        </w:rPr>
        <w:t>»</w:t>
      </w:r>
    </w:p>
    <w:p w:rsidR="005C5639" w:rsidRPr="00123E7D" w:rsidRDefault="00D548A4" w:rsidP="005C56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3E7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B2407" w:rsidRPr="00123E7D">
        <w:rPr>
          <w:rFonts w:ascii="Times New Roman" w:hAnsi="Times New Roman" w:cs="Times New Roman"/>
          <w:b/>
          <w:sz w:val="28"/>
          <w:szCs w:val="28"/>
        </w:rPr>
        <w:tab/>
      </w:r>
      <w:r w:rsidRPr="00123E7D">
        <w:rPr>
          <w:rFonts w:ascii="Times New Roman" w:hAnsi="Times New Roman" w:cs="Times New Roman"/>
          <w:b/>
          <w:sz w:val="28"/>
          <w:szCs w:val="28"/>
        </w:rPr>
        <w:t>3. Тема камеральной проверки:</w:t>
      </w:r>
      <w:r w:rsidRPr="00123E7D">
        <w:rPr>
          <w:rFonts w:ascii="Times New Roman" w:hAnsi="Times New Roman" w:cs="Times New Roman"/>
          <w:sz w:val="28"/>
          <w:szCs w:val="28"/>
        </w:rPr>
        <w:t xml:space="preserve"> «</w:t>
      </w:r>
      <w:r w:rsidR="005C5639" w:rsidRPr="00123E7D">
        <w:rPr>
          <w:rFonts w:ascii="Times New Roman" w:hAnsi="Times New Roman" w:cs="Times New Roman"/>
          <w:sz w:val="28"/>
          <w:szCs w:val="28"/>
        </w:rPr>
        <w:t>Соблюдение законодательства РФ и иных нормативных правовых актов при составлении и ведении бюджетной сметы казенного учреждения</w:t>
      </w:r>
      <w:r w:rsidR="00A06835" w:rsidRPr="00123E7D">
        <w:rPr>
          <w:rFonts w:ascii="Times New Roman" w:hAnsi="Times New Roman" w:cs="Times New Roman"/>
          <w:sz w:val="28"/>
          <w:szCs w:val="28"/>
        </w:rPr>
        <w:t>»</w:t>
      </w:r>
    </w:p>
    <w:p w:rsidR="00D548A4" w:rsidRPr="00123E7D" w:rsidRDefault="00D548A4" w:rsidP="001B24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7D">
        <w:rPr>
          <w:rFonts w:ascii="Times New Roman" w:hAnsi="Times New Roman" w:cs="Times New Roman"/>
          <w:b/>
          <w:sz w:val="28"/>
          <w:szCs w:val="28"/>
        </w:rPr>
        <w:t xml:space="preserve"> 4. Проверяемый период:</w:t>
      </w:r>
      <w:r w:rsidR="005C5639" w:rsidRPr="00123E7D">
        <w:rPr>
          <w:rFonts w:ascii="Times New Roman" w:hAnsi="Times New Roman" w:cs="Times New Roman"/>
          <w:sz w:val="28"/>
          <w:szCs w:val="28"/>
        </w:rPr>
        <w:t xml:space="preserve"> 2021</w:t>
      </w:r>
      <w:r w:rsidRPr="00123E7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73C61" w:rsidRPr="00123E7D" w:rsidRDefault="00D548A4" w:rsidP="001B240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E7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B2407" w:rsidRPr="00123E7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123E7D">
        <w:rPr>
          <w:rFonts w:ascii="Times New Roman" w:hAnsi="Times New Roman" w:cs="Times New Roman"/>
          <w:b/>
          <w:sz w:val="28"/>
          <w:szCs w:val="28"/>
        </w:rPr>
        <w:t>5. Срок проведения проверки:</w:t>
      </w:r>
      <w:r w:rsidRPr="00123E7D">
        <w:rPr>
          <w:rFonts w:ascii="Times New Roman" w:hAnsi="Times New Roman" w:cs="Times New Roman"/>
          <w:sz w:val="28"/>
          <w:szCs w:val="28"/>
        </w:rPr>
        <w:t xml:space="preserve"> </w:t>
      </w:r>
      <w:r w:rsidR="005C11BE">
        <w:rPr>
          <w:rFonts w:ascii="Times New Roman" w:hAnsi="Times New Roman" w:cs="Times New Roman"/>
          <w:sz w:val="28"/>
          <w:szCs w:val="28"/>
        </w:rPr>
        <w:t>с 24</w:t>
      </w:r>
      <w:r w:rsidR="001B2407" w:rsidRPr="00123E7D">
        <w:rPr>
          <w:rFonts w:ascii="Times New Roman" w:hAnsi="Times New Roman" w:cs="Times New Roman"/>
          <w:sz w:val="28"/>
          <w:szCs w:val="28"/>
        </w:rPr>
        <w:t>.05</w:t>
      </w:r>
      <w:r w:rsidR="005C11BE">
        <w:rPr>
          <w:rFonts w:ascii="Times New Roman" w:hAnsi="Times New Roman" w:cs="Times New Roman"/>
          <w:sz w:val="28"/>
          <w:szCs w:val="28"/>
        </w:rPr>
        <w:t>.2021 года по 3</w:t>
      </w:r>
      <w:r w:rsidR="001B2407" w:rsidRPr="00123E7D">
        <w:rPr>
          <w:rFonts w:ascii="Times New Roman" w:hAnsi="Times New Roman" w:cs="Times New Roman"/>
          <w:sz w:val="28"/>
          <w:szCs w:val="28"/>
        </w:rPr>
        <w:t>0</w:t>
      </w:r>
      <w:r w:rsidR="00973C61" w:rsidRPr="00123E7D">
        <w:rPr>
          <w:rFonts w:ascii="Times New Roman" w:hAnsi="Times New Roman" w:cs="Times New Roman"/>
          <w:sz w:val="28"/>
          <w:szCs w:val="28"/>
        </w:rPr>
        <w:t>.0</w:t>
      </w:r>
      <w:r w:rsidR="001B2407" w:rsidRPr="00123E7D">
        <w:rPr>
          <w:rFonts w:ascii="Times New Roman" w:hAnsi="Times New Roman" w:cs="Times New Roman"/>
          <w:sz w:val="28"/>
          <w:szCs w:val="28"/>
        </w:rPr>
        <w:t>6</w:t>
      </w:r>
      <w:r w:rsidR="00973C61" w:rsidRPr="00123E7D">
        <w:rPr>
          <w:rFonts w:ascii="Times New Roman" w:hAnsi="Times New Roman" w:cs="Times New Roman"/>
          <w:sz w:val="28"/>
          <w:szCs w:val="28"/>
        </w:rPr>
        <w:t>.</w:t>
      </w:r>
      <w:r w:rsidR="001B2407" w:rsidRPr="00123E7D">
        <w:rPr>
          <w:rFonts w:ascii="Times New Roman" w:hAnsi="Times New Roman" w:cs="Times New Roman"/>
          <w:sz w:val="28"/>
          <w:szCs w:val="28"/>
        </w:rPr>
        <w:t>2021 года.</w:t>
      </w:r>
    </w:p>
    <w:p w:rsidR="00D548A4" w:rsidRDefault="001B2407" w:rsidP="00D548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7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23E7D">
        <w:rPr>
          <w:rFonts w:ascii="Times New Roman" w:hAnsi="Times New Roman" w:cs="Times New Roman"/>
          <w:b/>
          <w:sz w:val="28"/>
          <w:szCs w:val="28"/>
        </w:rPr>
        <w:tab/>
        <w:t xml:space="preserve"> 6</w:t>
      </w:r>
      <w:r w:rsidR="00D548A4" w:rsidRPr="00123E7D">
        <w:rPr>
          <w:rFonts w:ascii="Times New Roman" w:hAnsi="Times New Roman" w:cs="Times New Roman"/>
          <w:b/>
          <w:sz w:val="28"/>
          <w:szCs w:val="28"/>
        </w:rPr>
        <w:t>. Результаты проверки:</w:t>
      </w:r>
    </w:p>
    <w:p w:rsidR="00517458" w:rsidRPr="00123E7D" w:rsidRDefault="00517458" w:rsidP="00D548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1BE" w:rsidRPr="00B15288" w:rsidRDefault="005C11BE" w:rsidP="00A10A96">
      <w:pPr>
        <w:pStyle w:val="a4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B15288">
        <w:rPr>
          <w:sz w:val="28"/>
          <w:szCs w:val="28"/>
        </w:rPr>
        <w:t xml:space="preserve"> </w:t>
      </w:r>
      <w:r w:rsidR="00517458">
        <w:rPr>
          <w:sz w:val="28"/>
          <w:szCs w:val="28"/>
        </w:rPr>
        <w:t>Установлено</w:t>
      </w:r>
      <w:r w:rsidRPr="00B15288">
        <w:rPr>
          <w:sz w:val="28"/>
          <w:szCs w:val="28"/>
        </w:rPr>
        <w:t xml:space="preserve"> несоответствие количества штатных единиц в обоснованиях (расчетах) к бюджетной смете штатному расписанию (нарушение</w:t>
      </w:r>
      <w:r w:rsidR="00A43131">
        <w:rPr>
          <w:sz w:val="28"/>
          <w:szCs w:val="28"/>
        </w:rPr>
        <w:t xml:space="preserve"> п.п. 2.4 Порядка ведения смет).</w:t>
      </w:r>
    </w:p>
    <w:p w:rsidR="005C11BE" w:rsidRDefault="005C11BE" w:rsidP="00A10A96">
      <w:pPr>
        <w:pStyle w:val="heading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15288">
        <w:rPr>
          <w:sz w:val="28"/>
          <w:szCs w:val="28"/>
        </w:rPr>
        <w:t xml:space="preserve"> Отсутствует нормативный документ Учреждения об утверждении нормативных затрат на обеспечение его функций (нарушение п. 3 постановления администрации Верещагинского городского округа Пермского края от 28.12.2020 №254-01-01-2038 «Об утверждении Правил определения нормативных затрат на обеспечение функций органов местного самоуправления Верещагинского городского округа Пермского края, отраслевых (функциональных) органов администрации Верещагинского городского округа Пермского края и подведомст</w:t>
      </w:r>
      <w:r w:rsidR="00A43131">
        <w:rPr>
          <w:sz w:val="28"/>
          <w:szCs w:val="28"/>
        </w:rPr>
        <w:t>венных им казенных учреждений»).</w:t>
      </w:r>
      <w:r w:rsidRPr="00B15288">
        <w:rPr>
          <w:sz w:val="28"/>
          <w:szCs w:val="28"/>
        </w:rPr>
        <w:t xml:space="preserve"> </w:t>
      </w:r>
    </w:p>
    <w:p w:rsidR="00517458" w:rsidRPr="00517458" w:rsidRDefault="005C11BE" w:rsidP="00A10A96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C11BE">
        <w:rPr>
          <w:sz w:val="28"/>
          <w:szCs w:val="28"/>
        </w:rPr>
        <w:t xml:space="preserve">Выявлено расхождение запланированного объема денежных средств по направлениям материальных расходов на содержание работников и транспортных средств от объема, предусмотренного бюджетом (нарушение п.п. 1.1 и 1.2 постановления администрации Верещагинского городского округа Пермского края от 02.11.2020 №254-01-01-1658 «Об утверждении расчетных показателей по материальным расходам на содержание работников органов местного самоуправления, работников муниципальных казенных учреждений, расчетных показателей по материальным расходам на содержание транспортных средств для </w:t>
      </w:r>
      <w:r w:rsidRPr="00517458">
        <w:rPr>
          <w:sz w:val="28"/>
          <w:szCs w:val="28"/>
        </w:rPr>
        <w:t>обеспечения деятельности органов местног</w:t>
      </w:r>
      <w:r w:rsidR="00517458">
        <w:rPr>
          <w:sz w:val="28"/>
          <w:szCs w:val="28"/>
        </w:rPr>
        <w:t>о самоуправления</w:t>
      </w:r>
      <w:r w:rsidR="00517458" w:rsidRPr="00B15288">
        <w:rPr>
          <w:sz w:val="28"/>
          <w:szCs w:val="28"/>
        </w:rPr>
        <w:t>работников муниципальных казенных учреждений, расчетных показателей по материальным расходам на содержание транспортных средств для обеспечения деятельности органов местного самоуправления, муниципальных</w:t>
      </w:r>
      <w:r w:rsidR="00A10A96" w:rsidRPr="00A10A96">
        <w:rPr>
          <w:sz w:val="28"/>
          <w:szCs w:val="28"/>
        </w:rPr>
        <w:t xml:space="preserve"> </w:t>
      </w:r>
      <w:r w:rsidR="00A10A96" w:rsidRPr="00B15288">
        <w:rPr>
          <w:sz w:val="28"/>
          <w:szCs w:val="28"/>
        </w:rPr>
        <w:t>казенных учреждени</w:t>
      </w:r>
      <w:r w:rsidR="00A10A96">
        <w:rPr>
          <w:sz w:val="28"/>
          <w:szCs w:val="28"/>
        </w:rPr>
        <w:t>й</w:t>
      </w:r>
      <w:r w:rsidR="00A10A96" w:rsidRPr="00B15288">
        <w:rPr>
          <w:sz w:val="28"/>
          <w:szCs w:val="28"/>
        </w:rPr>
        <w:t xml:space="preserve">», п.п. 2.5 Порядка ведения смет, </w:t>
      </w:r>
      <w:r w:rsidR="00A10A96">
        <w:rPr>
          <w:sz w:val="28"/>
          <w:szCs w:val="28"/>
        </w:rPr>
        <w:t>п.п. 2.5.1.2</w:t>
      </w:r>
      <w:r w:rsidR="00A10A96" w:rsidRPr="00B15288">
        <w:rPr>
          <w:sz w:val="28"/>
          <w:szCs w:val="28"/>
        </w:rPr>
        <w:t xml:space="preserve"> Методики плани</w:t>
      </w:r>
      <w:r w:rsidR="00A43131">
        <w:rPr>
          <w:sz w:val="28"/>
          <w:szCs w:val="28"/>
        </w:rPr>
        <w:t>рования бюджетных ассигнований).</w:t>
      </w:r>
    </w:p>
    <w:p w:rsidR="00A43131" w:rsidRDefault="00A10A96" w:rsidP="00A43131">
      <w:pPr>
        <w:spacing w:after="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43131">
        <w:rPr>
          <w:rFonts w:ascii="Times New Roman" w:hAnsi="Times New Roman"/>
          <w:sz w:val="28"/>
          <w:szCs w:val="28"/>
        </w:rPr>
        <w:t>.  Заключаются договора</w:t>
      </w:r>
      <w:r w:rsidR="00517458" w:rsidRPr="00B15288">
        <w:rPr>
          <w:rFonts w:ascii="Times New Roman" w:hAnsi="Times New Roman"/>
          <w:sz w:val="28"/>
          <w:szCs w:val="28"/>
        </w:rPr>
        <w:t xml:space="preserve"> по расходам, не предусмотренным бюджетной сметой и </w:t>
      </w:r>
      <w:r w:rsidR="00A43131">
        <w:rPr>
          <w:rFonts w:ascii="Times New Roman" w:hAnsi="Times New Roman"/>
          <w:sz w:val="28"/>
          <w:szCs w:val="28"/>
        </w:rPr>
        <w:t xml:space="preserve">имеет место </w:t>
      </w:r>
      <w:r w:rsidR="00517458" w:rsidRPr="00B15288">
        <w:rPr>
          <w:rFonts w:ascii="Times New Roman" w:hAnsi="Times New Roman"/>
          <w:sz w:val="28"/>
          <w:szCs w:val="28"/>
        </w:rPr>
        <w:t>превышение сумм заключенных договоров над суммами</w:t>
      </w:r>
      <w:r w:rsidR="00517458">
        <w:rPr>
          <w:rFonts w:ascii="Times New Roman" w:hAnsi="Times New Roman"/>
          <w:sz w:val="28"/>
          <w:szCs w:val="28"/>
        </w:rPr>
        <w:t>, утвержденными</w:t>
      </w:r>
      <w:r w:rsidR="00517458" w:rsidRPr="00B15288">
        <w:rPr>
          <w:rFonts w:ascii="Times New Roman" w:hAnsi="Times New Roman"/>
          <w:sz w:val="28"/>
          <w:szCs w:val="28"/>
        </w:rPr>
        <w:t xml:space="preserve"> в бюджетной смете</w:t>
      </w:r>
      <w:r w:rsidR="00517458">
        <w:rPr>
          <w:rFonts w:ascii="Times New Roman" w:hAnsi="Times New Roman"/>
          <w:sz w:val="28"/>
          <w:szCs w:val="28"/>
        </w:rPr>
        <w:t xml:space="preserve">, несвоевременное внесение изменений в показатели бюджетной сметы, а также некачественное заполнение обоснований </w:t>
      </w:r>
      <w:r w:rsidR="00517458">
        <w:rPr>
          <w:rFonts w:ascii="Times New Roman" w:hAnsi="Times New Roman"/>
          <w:sz w:val="28"/>
          <w:szCs w:val="28"/>
        </w:rPr>
        <w:lastRenderedPageBreak/>
        <w:t>(расчетов) к бюджетной смете, либо отсутсвие необходимых расчетов по отдельным расходам (нарушение п.п. 2.4 и 2.5 Порядка ведения смет, п.п. 2.2. Порядка исполнения бюджета Верещагинского городского округа Пермского края по расходам и источникам финансирования дефицита бюджета, утвержденного приказом Управления финансов администрации Верещагинского городского коруга Пер</w:t>
      </w:r>
      <w:r w:rsidR="00A43131">
        <w:rPr>
          <w:rFonts w:ascii="Times New Roman" w:hAnsi="Times New Roman"/>
          <w:sz w:val="28"/>
          <w:szCs w:val="28"/>
        </w:rPr>
        <w:t>мского края от 16.06.2020 № 35).</w:t>
      </w:r>
    </w:p>
    <w:p w:rsidR="00517458" w:rsidRDefault="00A43131" w:rsidP="00A43131">
      <w:pPr>
        <w:spacing w:after="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Установлены</w:t>
      </w:r>
      <w:r w:rsidR="00517458">
        <w:rPr>
          <w:rFonts w:ascii="Times New Roman" w:hAnsi="Times New Roman"/>
          <w:sz w:val="28"/>
          <w:szCs w:val="28"/>
        </w:rPr>
        <w:t xml:space="preserve"> факты оплаты </w:t>
      </w:r>
      <w:r w:rsidR="00517458" w:rsidRPr="00C85DFD">
        <w:rPr>
          <w:rFonts w:ascii="Times New Roman" w:hAnsi="Times New Roman"/>
          <w:sz w:val="28"/>
          <w:szCs w:val="28"/>
        </w:rPr>
        <w:t>расходов по приобретению специальных жидкостей</w:t>
      </w:r>
      <w:r w:rsidR="00517458">
        <w:rPr>
          <w:rFonts w:ascii="Times New Roman" w:hAnsi="Times New Roman"/>
          <w:sz w:val="28"/>
          <w:szCs w:val="28"/>
        </w:rPr>
        <w:t xml:space="preserve"> по кодам бюджетной классификации вразрез статей, предусмотренных бюджетной сметой (нарушение п.п. 2.2. Порядка исполнения бюджета Верещагинского городского округа Пермского края по расходам и источникам финансирования дефицита бюджета, утвержденного приказом Управления финансов администрации Верещагинского городского </w:t>
      </w:r>
      <w:r>
        <w:rPr>
          <w:rFonts w:ascii="Times New Roman" w:hAnsi="Times New Roman"/>
          <w:sz w:val="28"/>
          <w:szCs w:val="28"/>
        </w:rPr>
        <w:t xml:space="preserve">округа </w:t>
      </w:r>
      <w:r w:rsidR="00517458">
        <w:rPr>
          <w:rFonts w:ascii="Times New Roman" w:hAnsi="Times New Roman"/>
          <w:sz w:val="28"/>
          <w:szCs w:val="28"/>
        </w:rPr>
        <w:t>Пермского края от 16.06.2020 № 35).</w:t>
      </w:r>
      <w:r w:rsidR="00517458" w:rsidRPr="00A14ABC">
        <w:rPr>
          <w:rFonts w:ascii="Times New Roman" w:hAnsi="Times New Roman"/>
          <w:sz w:val="28"/>
          <w:szCs w:val="28"/>
        </w:rPr>
        <w:t xml:space="preserve"> </w:t>
      </w:r>
      <w:r w:rsidR="00517458">
        <w:rPr>
          <w:rFonts w:ascii="Times New Roman" w:hAnsi="Times New Roman"/>
          <w:sz w:val="28"/>
          <w:szCs w:val="28"/>
        </w:rPr>
        <w:t xml:space="preserve"> </w:t>
      </w:r>
    </w:p>
    <w:p w:rsidR="00A43131" w:rsidRPr="00A43131" w:rsidRDefault="00A43131" w:rsidP="00A43131">
      <w:pPr>
        <w:spacing w:after="40" w:line="240" w:lineRule="auto"/>
        <w:jc w:val="both"/>
        <w:rPr>
          <w:rFonts w:ascii="Times New Roman" w:hAnsi="Times New Roman"/>
          <w:sz w:val="28"/>
          <w:szCs w:val="28"/>
        </w:rPr>
        <w:sectPr w:rsidR="00A43131" w:rsidRPr="00A43131" w:rsidSect="00517458">
          <w:pgSz w:w="11906" w:h="16838"/>
          <w:pgMar w:top="567" w:right="851" w:bottom="567" w:left="1418" w:header="709" w:footer="709" w:gutter="0"/>
          <w:cols w:space="708"/>
          <w:titlePg/>
          <w:docGrid w:linePitch="360"/>
        </w:sectPr>
      </w:pPr>
    </w:p>
    <w:p w:rsidR="001B2407" w:rsidRPr="00A43131" w:rsidRDefault="001B2407" w:rsidP="00A43131">
      <w:pPr>
        <w:jc w:val="both"/>
        <w:rPr>
          <w:sz w:val="28"/>
          <w:szCs w:val="28"/>
        </w:rPr>
      </w:pPr>
    </w:p>
    <w:sectPr w:rsidR="001B2407" w:rsidRPr="00A43131" w:rsidSect="0051745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AB5" w:rsidRDefault="00587AB5" w:rsidP="00517458">
      <w:pPr>
        <w:spacing w:after="0" w:line="240" w:lineRule="auto"/>
      </w:pPr>
      <w:r>
        <w:separator/>
      </w:r>
    </w:p>
  </w:endnote>
  <w:endnote w:type="continuationSeparator" w:id="1">
    <w:p w:rsidR="00587AB5" w:rsidRDefault="00587AB5" w:rsidP="00517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AB5" w:rsidRDefault="00587AB5" w:rsidP="00517458">
      <w:pPr>
        <w:spacing w:after="0" w:line="240" w:lineRule="auto"/>
      </w:pPr>
      <w:r>
        <w:separator/>
      </w:r>
    </w:p>
  </w:footnote>
  <w:footnote w:type="continuationSeparator" w:id="1">
    <w:p w:rsidR="00587AB5" w:rsidRDefault="00587AB5" w:rsidP="00517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705FE"/>
    <w:multiLevelType w:val="hybridMultilevel"/>
    <w:tmpl w:val="4ECEAFC6"/>
    <w:lvl w:ilvl="0" w:tplc="CD98C318">
      <w:start w:val="1"/>
      <w:numFmt w:val="decimal"/>
      <w:lvlText w:val="%1."/>
      <w:lvlJc w:val="left"/>
      <w:pPr>
        <w:ind w:left="945" w:hanging="58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93112"/>
    <w:multiLevelType w:val="hybridMultilevel"/>
    <w:tmpl w:val="3A38D758"/>
    <w:lvl w:ilvl="0" w:tplc="1764D17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F04E2"/>
    <w:multiLevelType w:val="hybridMultilevel"/>
    <w:tmpl w:val="2F5EA54C"/>
    <w:lvl w:ilvl="0" w:tplc="AA82D5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48A4"/>
    <w:rsid w:val="00123E7D"/>
    <w:rsid w:val="001B2407"/>
    <w:rsid w:val="0020392F"/>
    <w:rsid w:val="003652DE"/>
    <w:rsid w:val="004D3820"/>
    <w:rsid w:val="00517458"/>
    <w:rsid w:val="00587AB5"/>
    <w:rsid w:val="005C11BE"/>
    <w:rsid w:val="005C49C9"/>
    <w:rsid w:val="005C5639"/>
    <w:rsid w:val="0060265F"/>
    <w:rsid w:val="00973C61"/>
    <w:rsid w:val="00A06835"/>
    <w:rsid w:val="00A10A96"/>
    <w:rsid w:val="00A43131"/>
    <w:rsid w:val="00B86C05"/>
    <w:rsid w:val="00D548A4"/>
    <w:rsid w:val="00D67ED2"/>
    <w:rsid w:val="00E84576"/>
    <w:rsid w:val="00F7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48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D548A4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973C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973C6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aliases w:val="Обычный (Web)"/>
    <w:basedOn w:val="a"/>
    <w:uiPriority w:val="99"/>
    <w:rsid w:val="00973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rsid w:val="005C1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C11B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5C11BE"/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517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174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2021-08-09T03:33:00Z</cp:lastPrinted>
  <dcterms:created xsi:type="dcterms:W3CDTF">2021-08-06T05:03:00Z</dcterms:created>
  <dcterms:modified xsi:type="dcterms:W3CDTF">2021-08-09T03:33:00Z</dcterms:modified>
</cp:coreProperties>
</file>