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434E6B52" w:rsidR="00010F32" w:rsidRPr="00A926FF" w:rsidRDefault="00A926FF" w:rsidP="00E24ACE">
      <w:pPr>
        <w:jc w:val="right"/>
        <w:rPr>
          <w:rFonts w:ascii="Arial" w:hAnsi="Arial" w:cs="Arial"/>
          <w:b/>
          <w:color w:val="767171" w:themeColor="background2" w:themeShade="80"/>
          <w:sz w:val="24"/>
        </w:rPr>
      </w:pPr>
      <w:r w:rsidRPr="00A926FF">
        <w:rPr>
          <w:rFonts w:ascii="Arial" w:hAnsi="Arial" w:cs="Arial"/>
          <w:b/>
          <w:color w:val="767171" w:themeColor="background2" w:themeShade="80"/>
          <w:sz w:val="24"/>
        </w:rPr>
        <w:t>ПЕРМЬСТАТ</w:t>
      </w:r>
    </w:p>
    <w:p w14:paraId="7F528893" w14:textId="7EC15892" w:rsidR="00A2422A" w:rsidRPr="00A2422A" w:rsidRDefault="00A2422A" w:rsidP="00A2422A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2422A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ЧЕМУ БАБУШКИ МОГУТ НАУЧИТЬСЯ У Z-ВНУКОВ</w:t>
      </w:r>
      <w:r w:rsidRPr="00A2422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72181C93" w14:textId="0DF41718" w:rsidR="005D4FB4" w:rsidRPr="005D4FB4" w:rsidRDefault="005D4FB4" w:rsidP="005D4FB4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Россияне старше 60 лет предпочитают семью. Число людей, состоящих в официальном браке, среди представителей «серебряного» поколения выше, чем в других возрастных категориях. Это следует из данных переписей населения, которые проанализировали в Росстате накануне Международного дня бабушек и дедушек. Праздник отмечается 28 октября. Несмотря на кризис семьи, который наблюдается во всех развитых странах мира, российские бабушки и дедушки остают</w:t>
      </w:r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ся верны традиционным ценностям, сообщает </w:t>
      </w:r>
      <w:hyperlink r:id="rId9" w:history="1">
        <w:r w:rsidR="002A2906" w:rsidRPr="002A2906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14:paraId="220D2632" w14:textId="6826A1DF" w:rsidR="005D4FB4" w:rsidRPr="005D4FB4" w:rsidRDefault="00501B5B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18223C" wp14:editId="65634342">
            <wp:simplePos x="0" y="0"/>
            <wp:positionH relativeFrom="margin">
              <wp:posOffset>5715</wp:posOffset>
            </wp:positionH>
            <wp:positionV relativeFrom="margin">
              <wp:posOffset>3342640</wp:posOffset>
            </wp:positionV>
            <wp:extent cx="2540635" cy="27051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or-couple-in-retirement-hom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62" r="10518"/>
                    <a:stretch/>
                  </pic:blipFill>
                  <pic:spPr bwMode="auto">
                    <a:xfrm>
                      <a:off x="0" y="0"/>
                      <a:ext cx="254063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FB4" w:rsidRPr="005D4FB4">
        <w:rPr>
          <w:rFonts w:ascii="Arial" w:eastAsia="Calibri" w:hAnsi="Arial" w:cs="Arial"/>
          <w:color w:val="525252"/>
          <w:sz w:val="24"/>
          <w:szCs w:val="24"/>
        </w:rPr>
        <w:t>Согласно данным последней всероссийской переписи населения, которая прошла в 2010 году, среди мужчин старше 60 лет в браке состояло 74%, среди женщин — 47%.</w:t>
      </w:r>
    </w:p>
    <w:p w14:paraId="6D7F0A21" w14:textId="77777777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«Статистика фиксирует, что в последние несколько десятилетий люди во всем мире стали все позже вступать в брак, чаще разводиться или избегать официальной регистрации отношений. Однако это в меньшей степени касается россиян старшего поколения: современные бабушки и дедушки, которых довольно трудно назвать стариками в привычном для нас смысле слова, остаются патриархально настроенными», — отмечает заведующая лабораторией количественных методов исследования регионального развития РЭУ им. Г.В. Плеханова Елена Егорова. </w:t>
      </w:r>
    </w:p>
    <w:p w14:paraId="3DB47625" w14:textId="77777777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«Брачные» цифры на протяжении 120 лет менялись незначительно. Итоги переписи 1897 года показали, что в старшем возрасте в браке состояли 68% мужчин и 36% женщин. Такая же картина наблюдается и по итогам переписи 1926 года, несмотря на уже произошедшие перемены в жизни страны. По данным переписей 1959 и 1970 годов, число семейных мужчин росло — 84 и 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lastRenderedPageBreak/>
        <w:t>87% соответственно, а доля замужних женщин начала увеличиваться к 1970 году.  </w:t>
      </w:r>
    </w:p>
    <w:p w14:paraId="4F254155" w14:textId="77777777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По словам Елены Егоровой, в том, что доля мужчин старшего возраста, состоящих в браке, значительно выше доли женщин, нет ничего странного: продолжительность жизни у женщин во всем мире больше, чем у мужчин. Но в России ситуация усугублялась войнами и политическими потрясениями, унесшими множество жизней представителей сильного пола.</w:t>
      </w:r>
    </w:p>
    <w:p w14:paraId="63483630" w14:textId="77777777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К началу 1980-х годов стали проявляться новые демографические тенденции: семьи чаще стали распадаться, что снизило долю состоящих в браке даже в немолодом возрасте. Однако разводятся пожилые люди в разы реже, чем представители других возрастных групп.</w:t>
      </w:r>
    </w:p>
    <w:p w14:paraId="6453C73F" w14:textId="355B4D2C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 точки зрения теории поколений, современные дедушки и бабушки относятся к поколению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, с которого стартовал разводный тренд, а вот их внуки — представители поколения Z, для которых семья — главное богатство.</w:t>
      </w:r>
    </w:p>
    <w:p w14:paraId="7D0FA6BB" w14:textId="1E183E84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«В последний раз самую высокую ценность семьи мы видели у так называемого молчаливого поколения, представители которого родились в 1924–1943 годах, — подчеркивает основатель и координатор исследовательского центра «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RuGenerations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— российская школа теории поколений» Евгения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. — Нацеленность на поддержание брака на протяжении всей жизни станет отличительной чертой и поколения Z. Дети и подростки, которые родились с 2003 года (и будут рождаться до 2023 года) ориентируются на модель “Одна семья на всю жизнь”. Это уже подтверждается нашими исследованиями. Кроме того, в обществе идет громкая дискуссия, которую слышат и дети, о необходимости сохранения семьи и о том, что заботиться о детях лучше в паре». </w:t>
      </w:r>
    </w:p>
    <w:p w14:paraId="5C7C54E2" w14:textId="09CD644E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Так что можно сказать, что внуки во многом учат бабушек и дедушек сохранять семью.</w:t>
      </w:r>
    </w:p>
    <w:p w14:paraId="420A17D5" w14:textId="77777777" w:rsidR="00C510E8" w:rsidRPr="005D4FB4" w:rsidRDefault="00C510E8" w:rsidP="00C510E8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Пермском крае по данным переписи населения 2010 года среди мужчин в возрасте 60 лет и старше состояло в браке 75%, среди женщин этой же возрастной группы – 32%. Поскольку женщины живут дольше, то, соответственно и численность женщин пожилого возраста в 2010 году практически в 2 раза превышала число мужчин.  </w:t>
      </w:r>
    </w:p>
    <w:p w14:paraId="28D1532C" w14:textId="77777777" w:rsidR="005D4FB4" w:rsidRPr="005D4FB4" w:rsidRDefault="005D4FB4" w:rsidP="00A926F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Оценить, как изменилось брачное состояние наших бабушек и дедушек, а также всего взрослого населения России, мы сможем после подведения итогов предстоящей переписи населения.</w:t>
      </w:r>
    </w:p>
    <w:p w14:paraId="26E2A192" w14:textId="77777777" w:rsidR="00FF7AF6" w:rsidRDefault="00FF7AF6" w:rsidP="00A926FF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48DF5CE7" w:rsidR="00FF7AF6" w:rsidRPr="00FF7AF6" w:rsidRDefault="00501B5B" w:rsidP="00501B5B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0"/>
          <w:szCs w:val="24"/>
        </w:rPr>
        <w:t xml:space="preserve">Изображение: </w:t>
      </w:r>
      <w:r w:rsidRPr="00501B5B">
        <w:rPr>
          <w:rFonts w:ascii="Arial" w:eastAsia="Calibri" w:hAnsi="Arial" w:cs="Arial"/>
          <w:i/>
          <w:color w:val="525252"/>
          <w:sz w:val="20"/>
          <w:szCs w:val="24"/>
        </w:rPr>
        <w:t>https://image.freepik.com/free-photo/major-couple-in-retirement-home_23-2147817047.jpg</w:t>
      </w:r>
    </w:p>
    <w:p w14:paraId="01FBE93E" w14:textId="77777777" w:rsidR="00CF405F" w:rsidRDefault="00CF405F" w:rsidP="00CF405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  <w:bookmarkStart w:id="0" w:name="_GoBack"/>
      <w:bookmarkEnd w:id="0"/>
    </w:p>
    <w:p w14:paraId="382F9A3C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153CB7CF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236-50-14 доб. 3-12#</w:t>
      </w:r>
    </w:p>
    <w:p w14:paraId="01053B2D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40BBEFF6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04F17635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236-09-98 доб. 2-62#</w:t>
      </w:r>
    </w:p>
    <w:p w14:paraId="3E5072EC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2F558CE5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000AF9C6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>
          <w:rPr>
            <w:rStyle w:val="a9"/>
            <w:rFonts w:ascii="Arial" w:hAnsi="Arial" w:cs="Arial"/>
            <w:sz w:val="24"/>
          </w:rPr>
          <w:t>media@strana2020.ru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401CC678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14:paraId="2AF6C383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57B73881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AFF8462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>
          <w:rPr>
            <w:rStyle w:val="a9"/>
            <w:rFonts w:ascii="Arial" w:hAnsi="Arial" w:cs="Arial"/>
            <w:sz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27865D13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>
          <w:rPr>
            <w:rStyle w:val="a9"/>
            <w:rFonts w:ascii="Arial" w:hAnsi="Arial" w:cs="Arial"/>
            <w:sz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68AD6197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>
          <w:rPr>
            <w:rStyle w:val="a9"/>
            <w:rFonts w:ascii="Arial" w:hAnsi="Arial" w:cs="Arial"/>
            <w:sz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5E85C6D4" w14:textId="77777777" w:rsidR="00CF405F" w:rsidRDefault="00CF405F" w:rsidP="00CF405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>
          <w:rPr>
            <w:rStyle w:val="a9"/>
            <w:rFonts w:ascii="Arial" w:hAnsi="Arial" w:cs="Arial"/>
            <w:sz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4D299F36" w14:textId="77777777" w:rsidR="00CF405F" w:rsidRDefault="00CF405F" w:rsidP="00CF405F">
      <w:pPr>
        <w:spacing w:after="0" w:line="240" w:lineRule="auto"/>
        <w:jc w:val="both"/>
        <w:rPr>
          <w:rStyle w:val="a9"/>
        </w:rPr>
      </w:pPr>
      <w:hyperlink r:id="rId16" w:history="1">
        <w:r>
          <w:rPr>
            <w:rStyle w:val="a9"/>
            <w:rFonts w:ascii="Arial" w:hAnsi="Arial" w:cs="Arial"/>
            <w:sz w:val="24"/>
          </w:rPr>
          <w:t>youtube.com</w:t>
        </w:r>
      </w:hyperlink>
    </w:p>
    <w:p w14:paraId="50CDBF8B" w14:textId="77777777" w:rsidR="00CF405F" w:rsidRDefault="00CF405F" w:rsidP="00CF405F">
      <w:pPr>
        <w:spacing w:after="0" w:line="276" w:lineRule="auto"/>
        <w:jc w:val="both"/>
        <w:rPr>
          <w:rFonts w:eastAsia="Calibri"/>
          <w:color w:val="595959"/>
        </w:rPr>
      </w:pPr>
    </w:p>
    <w:p w14:paraId="003A2B0A" w14:textId="464DB8F3" w:rsidR="00CF405F" w:rsidRDefault="00CF405F" w:rsidP="00CF405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hAnsi="Arial" w:cs="Arial"/>
          <w:noProof/>
          <w:color w:val="595959"/>
          <w:sz w:val="24"/>
          <w:lang w:eastAsia="ru-RU"/>
        </w:rPr>
        <w:drawing>
          <wp:inline distT="0" distB="0" distL="0" distR="0" wp14:anchorId="2EBD13CD" wp14:editId="26AD6AED">
            <wp:extent cx="771525" cy="77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1D58E" w14:textId="77777777" w:rsidR="00CF405F" w:rsidRDefault="00CF405F" w:rsidP="00CF405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FBA87E6" w14:textId="77777777" w:rsidR="00CF405F" w:rsidRDefault="00CF405F" w:rsidP="00CF405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4E724" w14:textId="77777777" w:rsidR="00083151" w:rsidRDefault="00083151" w:rsidP="00A02726">
      <w:pPr>
        <w:spacing w:after="0" w:line="240" w:lineRule="auto"/>
      </w:pPr>
      <w:r>
        <w:separator/>
      </w:r>
    </w:p>
  </w:endnote>
  <w:endnote w:type="continuationSeparator" w:id="0">
    <w:p w14:paraId="4D942D36" w14:textId="77777777" w:rsidR="00083151" w:rsidRDefault="000831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01B5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F91C0" w14:textId="77777777" w:rsidR="00083151" w:rsidRDefault="00083151" w:rsidP="00A02726">
      <w:pPr>
        <w:spacing w:after="0" w:line="240" w:lineRule="auto"/>
      </w:pPr>
      <w:r>
        <w:separator/>
      </w:r>
    </w:p>
  </w:footnote>
  <w:footnote w:type="continuationSeparator" w:id="0">
    <w:p w14:paraId="3267D46C" w14:textId="77777777" w:rsidR="00083151" w:rsidRDefault="000831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8315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315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8315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151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4F75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1B5B"/>
    <w:rsid w:val="005044B6"/>
    <w:rsid w:val="00504B55"/>
    <w:rsid w:val="00507CCD"/>
    <w:rsid w:val="005103B3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26FF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0E8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05F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chemu-babushki-mogut-nauchitsya-u-z-vnukov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A01E-91A0-450A-A4D6-FBCA231E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11</cp:revision>
  <cp:lastPrinted>2020-02-13T18:03:00Z</cp:lastPrinted>
  <dcterms:created xsi:type="dcterms:W3CDTF">2020-10-27T12:38:00Z</dcterms:created>
  <dcterms:modified xsi:type="dcterms:W3CDTF">2020-10-28T10:19:00Z</dcterms:modified>
</cp:coreProperties>
</file>