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6B" w:rsidRPr="00BB616B" w:rsidRDefault="00BB616B" w:rsidP="00BB616B">
      <w:pPr>
        <w:spacing w:after="188" w:line="240" w:lineRule="auto"/>
        <w:outlineLvl w:val="0"/>
        <w:rPr>
          <w:rFonts w:ascii="Georgia" w:eastAsia="Times New Roman" w:hAnsi="Georgia" w:cs="Times New Roman"/>
          <w:b/>
          <w:bCs/>
          <w:color w:val="342E2F"/>
          <w:kern w:val="36"/>
          <w:sz w:val="30"/>
          <w:szCs w:val="30"/>
          <w:lang w:eastAsia="ru-RU"/>
        </w:rPr>
      </w:pPr>
      <w:r w:rsidRPr="00BB616B">
        <w:rPr>
          <w:rFonts w:ascii="Georgia" w:eastAsia="Times New Roman" w:hAnsi="Georgia" w:cs="Times New Roman"/>
          <w:b/>
          <w:bCs/>
          <w:color w:val="342E2F"/>
          <w:kern w:val="36"/>
          <w:sz w:val="30"/>
          <w:szCs w:val="30"/>
          <w:lang w:eastAsia="ru-RU"/>
        </w:rPr>
        <w:t>Досудебное обжалование</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а) решений о проведении контрольных (надзорных) мероприятий;</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б) актов контрольных (надзорных) мероприятий, Предписаний;</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в) действий (бездействия) инспекторов в рамках контрольных мероприятий.</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Жалоба подается контролируемым ли</w:t>
      </w:r>
      <w:r w:rsidR="00D13219">
        <w:rPr>
          <w:rFonts w:ascii="Arial" w:eastAsia="Times New Roman" w:hAnsi="Arial" w:cs="Arial"/>
          <w:color w:val="242424"/>
          <w:sz w:val="16"/>
          <w:szCs w:val="16"/>
          <w:lang w:eastAsia="ru-RU"/>
        </w:rPr>
        <w:t>цом в администрацию Верещагинского</w:t>
      </w:r>
      <w:r w:rsidRPr="00BB616B">
        <w:rPr>
          <w:rFonts w:ascii="Arial" w:eastAsia="Times New Roman" w:hAnsi="Arial" w:cs="Arial"/>
          <w:color w:val="242424"/>
          <w:sz w:val="16"/>
          <w:szCs w:val="16"/>
          <w:lang w:eastAsia="ru-RU"/>
        </w:rPr>
        <w:t xml:space="preserve"> городского округа (далее – Администрация)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B616B" w:rsidRPr="00BB616B" w:rsidRDefault="00BB616B" w:rsidP="00BB616B">
      <w:pPr>
        <w:spacing w:after="125" w:line="199" w:lineRule="atLeast"/>
        <w:jc w:val="center"/>
        <w:rPr>
          <w:rFonts w:ascii="Arial" w:eastAsia="Times New Roman" w:hAnsi="Arial" w:cs="Arial"/>
          <w:color w:val="242424"/>
          <w:sz w:val="16"/>
          <w:szCs w:val="16"/>
          <w:lang w:eastAsia="ru-RU"/>
        </w:rPr>
      </w:pPr>
      <w:r>
        <w:rPr>
          <w:rFonts w:ascii="Arial" w:eastAsia="Times New Roman" w:hAnsi="Arial" w:cs="Arial"/>
          <w:noProof/>
          <w:color w:val="242424"/>
          <w:sz w:val="16"/>
          <w:szCs w:val="16"/>
          <w:lang w:eastAsia="ru-RU"/>
        </w:rPr>
        <w:drawing>
          <wp:inline distT="0" distB="0" distL="0" distR="0">
            <wp:extent cx="1407160" cy="1391285"/>
            <wp:effectExtent l="19050" t="0" r="2540" b="0"/>
            <wp:docPr id="1" name="Рисунок 1" descr="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png"/>
                    <pic:cNvPicPr>
                      <a:picLocks noChangeAspect="1" noChangeArrowheads="1"/>
                    </pic:cNvPicPr>
                  </pic:nvPicPr>
                  <pic:blipFill>
                    <a:blip r:embed="rId4" cstate="print"/>
                    <a:srcRect/>
                    <a:stretch>
                      <a:fillRect/>
                    </a:stretch>
                  </pic:blipFill>
                  <pic:spPr bwMode="auto">
                    <a:xfrm>
                      <a:off x="0" y="0"/>
                      <a:ext cx="1407160" cy="1391285"/>
                    </a:xfrm>
                    <a:prstGeom prst="rect">
                      <a:avLst/>
                    </a:prstGeom>
                    <a:noFill/>
                    <a:ln w="9525">
                      <a:noFill/>
                      <a:miter lim="800000"/>
                      <a:headEnd/>
                      <a:tailEnd/>
                    </a:ln>
                  </pic:spPr>
                </pic:pic>
              </a:graphicData>
            </a:graphic>
          </wp:inline>
        </w:drawing>
      </w:r>
      <w:r w:rsidRPr="00BB616B">
        <w:rPr>
          <w:rFonts w:ascii="Arial" w:eastAsia="Times New Roman" w:hAnsi="Arial" w:cs="Arial"/>
          <w:color w:val="242424"/>
          <w:sz w:val="16"/>
          <w:szCs w:val="16"/>
          <w:lang w:eastAsia="ru-RU"/>
        </w:rPr>
        <w:t>                                  </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xml:space="preserve">QR-код, сканирование которого позволит подать жалобу в рамках системы досудебного обжалования в электронном виде с использованием портала </w:t>
      </w:r>
      <w:proofErr w:type="spellStart"/>
      <w:r w:rsidRPr="00BB616B">
        <w:rPr>
          <w:rFonts w:ascii="Arial" w:eastAsia="Times New Roman" w:hAnsi="Arial" w:cs="Arial"/>
          <w:color w:val="242424"/>
          <w:sz w:val="16"/>
          <w:szCs w:val="16"/>
          <w:lang w:eastAsia="ru-RU"/>
        </w:rPr>
        <w:t>Госуслуг</w:t>
      </w:r>
      <w:proofErr w:type="spellEnd"/>
      <w:r w:rsidRPr="00BB616B">
        <w:rPr>
          <w:rFonts w:ascii="Arial" w:eastAsia="Times New Roman" w:hAnsi="Arial" w:cs="Arial"/>
          <w:color w:val="242424"/>
          <w:sz w:val="16"/>
          <w:szCs w:val="16"/>
          <w:lang w:eastAsia="ru-RU"/>
        </w:rPr>
        <w:t xml:space="preserve">: </w:t>
      </w:r>
      <w:proofErr w:type="spellStart"/>
      <w:r w:rsidRPr="00BB616B">
        <w:rPr>
          <w:rFonts w:ascii="Arial" w:eastAsia="Times New Roman" w:hAnsi="Arial" w:cs="Arial"/>
          <w:color w:val="242424"/>
          <w:sz w:val="16"/>
          <w:szCs w:val="16"/>
          <w:lang w:eastAsia="ru-RU"/>
        </w:rPr>
        <w:t>knd.gosuslugi.ru</w:t>
      </w:r>
      <w:proofErr w:type="spellEnd"/>
      <w:r w:rsidRPr="00BB616B">
        <w:rPr>
          <w:rFonts w:ascii="Arial" w:eastAsia="Times New Roman" w:hAnsi="Arial" w:cs="Arial"/>
          <w:color w:val="242424"/>
          <w:sz w:val="16"/>
          <w:szCs w:val="16"/>
          <w:lang w:eastAsia="ru-RU"/>
        </w:rPr>
        <w:t>.</w:t>
      </w:r>
    </w:p>
    <w:p w:rsidR="00BB616B" w:rsidRPr="00BB616B" w:rsidRDefault="00BB616B" w:rsidP="00BB616B">
      <w:pPr>
        <w:spacing w:after="125" w:line="199" w:lineRule="atLeast"/>
        <w:jc w:val="center"/>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w:t>
      </w:r>
    </w:p>
    <w:p w:rsidR="00BB616B" w:rsidRPr="00BB616B" w:rsidRDefault="00BB616B" w:rsidP="00BB616B">
      <w:pPr>
        <w:spacing w:after="125" w:line="199" w:lineRule="atLeast"/>
        <w:jc w:val="center"/>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Жалоба должна содержать:</w:t>
      </w:r>
    </w:p>
    <w:p w:rsidR="00BB616B" w:rsidRPr="00BB616B" w:rsidRDefault="00BB616B" w:rsidP="00BB616B">
      <w:pPr>
        <w:spacing w:after="125" w:line="199" w:lineRule="atLeast"/>
        <w:rPr>
          <w:rFonts w:ascii="Arial" w:eastAsia="Times New Roman" w:hAnsi="Arial" w:cs="Arial"/>
          <w:color w:val="242424"/>
          <w:sz w:val="16"/>
          <w:szCs w:val="16"/>
          <w:lang w:eastAsia="ru-RU"/>
        </w:rPr>
      </w:pPr>
      <w:proofErr w:type="gramStart"/>
      <w:r w:rsidRPr="00BB616B">
        <w:rPr>
          <w:rFonts w:ascii="Arial" w:eastAsia="Times New Roman" w:hAnsi="Arial" w:cs="Arial"/>
          <w:color w:val="242424"/>
          <w:sz w:val="16"/>
          <w:szCs w:val="16"/>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B616B" w:rsidRPr="00BB616B" w:rsidRDefault="00BB616B" w:rsidP="00BB616B">
      <w:pPr>
        <w:spacing w:after="125" w:line="199" w:lineRule="atLeast"/>
        <w:rPr>
          <w:rFonts w:ascii="Arial" w:eastAsia="Times New Roman" w:hAnsi="Arial" w:cs="Arial"/>
          <w:color w:val="242424"/>
          <w:sz w:val="16"/>
          <w:szCs w:val="16"/>
          <w:lang w:eastAsia="ru-RU"/>
        </w:rPr>
      </w:pPr>
      <w:proofErr w:type="gramStart"/>
      <w:r w:rsidRPr="00BB616B">
        <w:rPr>
          <w:rFonts w:ascii="Arial" w:eastAsia="Times New Roman" w:hAnsi="Arial" w:cs="Arial"/>
          <w:color w:val="242424"/>
          <w:sz w:val="16"/>
          <w:szCs w:val="1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B616B" w:rsidRPr="00BB616B" w:rsidRDefault="00BB616B" w:rsidP="00BB616B">
      <w:pPr>
        <w:spacing w:after="125" w:line="199" w:lineRule="atLeast"/>
        <w:rPr>
          <w:rFonts w:ascii="Arial" w:eastAsia="Times New Roman" w:hAnsi="Arial" w:cs="Arial"/>
          <w:color w:val="242424"/>
          <w:sz w:val="16"/>
          <w:szCs w:val="16"/>
          <w:lang w:eastAsia="ru-RU"/>
        </w:rPr>
      </w:pPr>
      <w:proofErr w:type="gramStart"/>
      <w:r w:rsidRPr="00BB616B">
        <w:rPr>
          <w:rFonts w:ascii="Arial" w:eastAsia="Times New Roman" w:hAnsi="Arial" w:cs="Arial"/>
          <w:color w:val="242424"/>
          <w:sz w:val="16"/>
          <w:szCs w:val="16"/>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5) требования лица, подавшего жалобу;</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B616B">
        <w:rPr>
          <w:rFonts w:ascii="Arial" w:eastAsia="Times New Roman" w:hAnsi="Arial" w:cs="Arial"/>
          <w:color w:val="242424"/>
          <w:sz w:val="16"/>
          <w:szCs w:val="16"/>
          <w:lang w:eastAsia="ru-RU"/>
        </w:rPr>
        <w:t>ии и ау</w:t>
      </w:r>
      <w:proofErr w:type="gramEnd"/>
      <w:r w:rsidRPr="00BB616B">
        <w:rPr>
          <w:rFonts w:ascii="Arial" w:eastAsia="Times New Roman" w:hAnsi="Arial" w:cs="Arial"/>
          <w:color w:val="242424"/>
          <w:sz w:val="16"/>
          <w:szCs w:val="16"/>
          <w:lang w:eastAsia="ru-RU"/>
        </w:rPr>
        <w:t>тентификации».</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B616B">
        <w:rPr>
          <w:rFonts w:ascii="Arial" w:eastAsia="Times New Roman" w:hAnsi="Arial" w:cs="Arial"/>
          <w:color w:val="242424"/>
          <w:sz w:val="16"/>
          <w:szCs w:val="16"/>
          <w:lang w:eastAsia="ru-RU"/>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BB616B">
        <w:rPr>
          <w:rFonts w:ascii="Arial" w:eastAsia="Times New Roman" w:hAnsi="Arial" w:cs="Arial"/>
          <w:color w:val="242424"/>
          <w:sz w:val="16"/>
          <w:szCs w:val="16"/>
          <w:lang w:eastAsia="ru-RU"/>
        </w:rPr>
        <w:t xml:space="preserve"> уполномоченным органом лицу, подавшему жалобу, в течение одного рабочего дня с момента принятия решения по жалобе.</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w:t>
      </w:r>
    </w:p>
    <w:p w:rsidR="00BB616B" w:rsidRPr="00BB616B" w:rsidRDefault="00BB616B" w:rsidP="00BB616B">
      <w:pPr>
        <w:spacing w:after="125" w:line="199" w:lineRule="atLeast"/>
        <w:jc w:val="center"/>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Сроки подачи жалобы</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1. Жалоба на решение Администрации, действия (бездействие) 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lastRenderedPageBreak/>
        <w:t>2. Жалоба на Предписание инспектора может быть подана в течение десяти рабочих дней с момента получения контролируемым лицом Предписания.</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3. 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4.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w:t>
      </w:r>
    </w:p>
    <w:p w:rsidR="00BB616B" w:rsidRPr="00BB616B" w:rsidRDefault="00BB616B" w:rsidP="00BB616B">
      <w:pPr>
        <w:spacing w:after="125" w:line="199" w:lineRule="atLeast"/>
        <w:jc w:val="center"/>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Сроки и результаты рассмотрения жалобы</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Жалоба подлежит рассмотрению главой городского округа – г</w:t>
      </w:r>
      <w:r w:rsidR="00D13219">
        <w:rPr>
          <w:rFonts w:ascii="Arial" w:eastAsia="Times New Roman" w:hAnsi="Arial" w:cs="Arial"/>
          <w:color w:val="242424"/>
          <w:sz w:val="16"/>
          <w:szCs w:val="16"/>
          <w:lang w:eastAsia="ru-RU"/>
        </w:rPr>
        <w:t>лавой администрации Верещагинского</w:t>
      </w:r>
      <w:r w:rsidRPr="00BB616B">
        <w:rPr>
          <w:rFonts w:ascii="Arial" w:eastAsia="Times New Roman" w:hAnsi="Arial" w:cs="Arial"/>
          <w:color w:val="242424"/>
          <w:sz w:val="16"/>
          <w:szCs w:val="16"/>
          <w:lang w:eastAsia="ru-RU"/>
        </w:rPr>
        <w:t xml:space="preserve"> городского округа в течение двадцати рабочих дней со дня ее регистрации.</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городского округа – г</w:t>
      </w:r>
      <w:r w:rsidR="00D13219">
        <w:rPr>
          <w:rFonts w:ascii="Arial" w:eastAsia="Times New Roman" w:hAnsi="Arial" w:cs="Arial"/>
          <w:color w:val="242424"/>
          <w:sz w:val="16"/>
          <w:szCs w:val="16"/>
          <w:lang w:eastAsia="ru-RU"/>
        </w:rPr>
        <w:t>лавой администрации Верещагинского</w:t>
      </w:r>
      <w:r w:rsidRPr="00BB616B">
        <w:rPr>
          <w:rFonts w:ascii="Arial" w:eastAsia="Times New Roman" w:hAnsi="Arial" w:cs="Arial"/>
          <w:color w:val="242424"/>
          <w:sz w:val="16"/>
          <w:szCs w:val="16"/>
          <w:lang w:eastAsia="ru-RU"/>
        </w:rPr>
        <w:t xml:space="preserve"> городского округа не более чем на двадцать рабочих дней.</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Если жалоба содержит ходатайство о приостановлении исполнения обжалуемого решения Администрации, Администрация в срок не позднее двух рабочих дней со дня регистрации жалобы принимает решение:</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а) о приостановлении исполнения обжалуемого решения;</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б) об отказе в приостановлении исполнения обжалуемого решения.</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Информация о принятом решении направляется лицу, подавшему жалобу, в течение одного рабочего дня с момента принятия решения.</w:t>
      </w:r>
    </w:p>
    <w:p w:rsidR="00BB616B" w:rsidRPr="00BB616B" w:rsidRDefault="00BB616B" w:rsidP="00BB616B">
      <w:pPr>
        <w:spacing w:after="125"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xml:space="preserve">Судебное обжалование решений Администрации, действий (бездействия) </w:t>
      </w:r>
      <w:proofErr w:type="gramStart"/>
      <w:r w:rsidRPr="00BB616B">
        <w:rPr>
          <w:rFonts w:ascii="Arial" w:eastAsia="Times New Roman" w:hAnsi="Arial" w:cs="Arial"/>
          <w:color w:val="242424"/>
          <w:sz w:val="16"/>
          <w:szCs w:val="16"/>
          <w:lang w:eastAsia="ru-RU"/>
        </w:rPr>
        <w:t>инспекторов</w:t>
      </w:r>
      <w:proofErr w:type="gramEnd"/>
      <w:r w:rsidRPr="00BB616B">
        <w:rPr>
          <w:rFonts w:ascii="Arial" w:eastAsia="Times New Roman" w:hAnsi="Arial" w:cs="Arial"/>
          <w:color w:val="242424"/>
          <w:sz w:val="16"/>
          <w:szCs w:val="16"/>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B616B" w:rsidRPr="00BB616B" w:rsidRDefault="00BB616B" w:rsidP="00BB616B">
      <w:pPr>
        <w:spacing w:line="199" w:lineRule="atLeast"/>
        <w:rPr>
          <w:rFonts w:ascii="Arial" w:eastAsia="Times New Roman" w:hAnsi="Arial" w:cs="Arial"/>
          <w:color w:val="242424"/>
          <w:sz w:val="16"/>
          <w:szCs w:val="16"/>
          <w:lang w:eastAsia="ru-RU"/>
        </w:rPr>
      </w:pPr>
      <w:r w:rsidRPr="00BB616B">
        <w:rPr>
          <w:rFonts w:ascii="Arial" w:eastAsia="Times New Roman" w:hAnsi="Arial" w:cs="Arial"/>
          <w:color w:val="242424"/>
          <w:sz w:val="16"/>
          <w:szCs w:val="16"/>
          <w:lang w:eastAsia="ru-RU"/>
        </w:rPr>
        <w:t> </w:t>
      </w:r>
    </w:p>
    <w:p w:rsidR="00B1701B" w:rsidRDefault="00B1701B"/>
    <w:sectPr w:rsidR="00B1701B" w:rsidSect="00BF5F03">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BB616B"/>
    <w:rsid w:val="0006090B"/>
    <w:rsid w:val="00281424"/>
    <w:rsid w:val="008579C3"/>
    <w:rsid w:val="008B2F7C"/>
    <w:rsid w:val="00B1701B"/>
    <w:rsid w:val="00BB616B"/>
    <w:rsid w:val="00BF5F03"/>
    <w:rsid w:val="00D13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1B"/>
  </w:style>
  <w:style w:type="paragraph" w:styleId="1">
    <w:name w:val="heading 1"/>
    <w:basedOn w:val="a"/>
    <w:link w:val="10"/>
    <w:uiPriority w:val="9"/>
    <w:qFormat/>
    <w:rsid w:val="00BB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6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6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910877">
      <w:bodyDiv w:val="1"/>
      <w:marLeft w:val="0"/>
      <w:marRight w:val="0"/>
      <w:marTop w:val="0"/>
      <w:marBottom w:val="0"/>
      <w:divBdr>
        <w:top w:val="none" w:sz="0" w:space="0" w:color="auto"/>
        <w:left w:val="none" w:sz="0" w:space="0" w:color="auto"/>
        <w:bottom w:val="none" w:sz="0" w:space="0" w:color="auto"/>
        <w:right w:val="none" w:sz="0" w:space="0" w:color="auto"/>
      </w:divBdr>
      <w:divsChild>
        <w:div w:id="1437630101">
          <w:marLeft w:val="0"/>
          <w:marRight w:val="0"/>
          <w:marTop w:val="0"/>
          <w:marBottom w:val="0"/>
          <w:divBdr>
            <w:top w:val="none" w:sz="0" w:space="0" w:color="auto"/>
            <w:left w:val="none" w:sz="0" w:space="0" w:color="auto"/>
            <w:bottom w:val="none" w:sz="0" w:space="0" w:color="auto"/>
            <w:right w:val="none" w:sz="0" w:space="0" w:color="auto"/>
          </w:divBdr>
        </w:div>
        <w:div w:id="2031223948">
          <w:marLeft w:val="0"/>
          <w:marRight w:val="0"/>
          <w:marTop w:val="0"/>
          <w:marBottom w:val="501"/>
          <w:divBdr>
            <w:top w:val="none" w:sz="0" w:space="0" w:color="auto"/>
            <w:left w:val="none" w:sz="0" w:space="0" w:color="auto"/>
            <w:bottom w:val="none" w:sz="0" w:space="0" w:color="auto"/>
            <w:right w:val="none" w:sz="0" w:space="0" w:color="auto"/>
          </w:divBdr>
          <w:divsChild>
            <w:div w:id="1167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4698</Characters>
  <Application>Microsoft Office Word</Application>
  <DocSecurity>0</DocSecurity>
  <Lines>39</Lines>
  <Paragraphs>11</Paragraphs>
  <ScaleCrop>false</ScaleCrop>
  <Company>office 2007 rus ent:</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2022-06-17T05:07:00Z</dcterms:created>
  <dcterms:modified xsi:type="dcterms:W3CDTF">2022-06-17T05:53:00Z</dcterms:modified>
</cp:coreProperties>
</file>