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планировки и 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>Обществ</w:t>
      </w:r>
      <w:r w:rsidR="00103A5F">
        <w:t>енные обсуждения по рассмотрению проекта планировки и проекта</w:t>
      </w:r>
      <w:r>
        <w:t xml:space="preserve"> </w:t>
      </w:r>
      <w:r w:rsidR="00103A5F">
        <w:t>межевания территории на линейный объект</w:t>
      </w:r>
      <w:r>
        <w:t>:</w:t>
      </w:r>
    </w:p>
    <w:p w:rsidR="0043619F" w:rsidRDefault="006D5744" w:rsidP="006D5744">
      <w:pPr>
        <w:widowControl w:val="0"/>
        <w:suppressAutoHyphens/>
        <w:ind w:right="-6" w:firstLine="708"/>
        <w:jc w:val="both"/>
      </w:pPr>
      <w:r>
        <w:t xml:space="preserve">- «Распределительный газопровод </w:t>
      </w:r>
      <w:r w:rsidR="00103A5F">
        <w:t>д. Кривчана</w:t>
      </w:r>
      <w:r>
        <w:t xml:space="preserve"> Верещагинского района Пермского края».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103A5F">
        <w:rPr>
          <w:rFonts w:ascii="Times New Roman" w:hAnsi="Times New Roman" w:cs="Times New Roman"/>
          <w:sz w:val="28"/>
          <w:szCs w:val="28"/>
        </w:rPr>
        <w:t>19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ноября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2021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103A5F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="006D57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13 декабря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03A5F"/>
    <w:rsid w:val="0043619F"/>
    <w:rsid w:val="006D5744"/>
    <w:rsid w:val="009217B6"/>
    <w:rsid w:val="00AC0303"/>
    <w:rsid w:val="00AC2F7A"/>
    <w:rsid w:val="00B441CD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2021-03-03T04:32:00Z</cp:lastPrinted>
  <dcterms:created xsi:type="dcterms:W3CDTF">2021-03-03T04:08:00Z</dcterms:created>
  <dcterms:modified xsi:type="dcterms:W3CDTF">2021-11-17T09:44:00Z</dcterms:modified>
</cp:coreProperties>
</file>