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88" w:rsidRDefault="00505B88" w:rsidP="00505B88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133350</wp:posOffset>
            </wp:positionV>
            <wp:extent cx="5673090" cy="2743200"/>
            <wp:effectExtent l="19050" t="0" r="3810" b="0"/>
            <wp:wrapNone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Pr="004F1E21" w:rsidRDefault="004F1E21" w:rsidP="004F1E21">
      <w:pPr>
        <w:tabs>
          <w:tab w:val="left" w:pos="1230"/>
          <w:tab w:val="left" w:pos="7080"/>
        </w:tabs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22.04.2022</w:t>
      </w:r>
      <w:r>
        <w:rPr>
          <w:sz w:val="28"/>
        </w:rPr>
        <w:tab/>
        <w:t>254-01-01-814</w:t>
      </w: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>О внесении изменений в Порядок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 определения объема и условий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предоставления субсидии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муниципальным бюджетным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учреждениям на реализацию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мероприятия «Обеспечение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бесплатным питанием обучающихся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с ограниченными возможностями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 xml:space="preserve">здоровья» муниципальной программы </w:t>
      </w:r>
    </w:p>
    <w:p w:rsidR="00505B88" w:rsidRDefault="00505B88" w:rsidP="00505B88">
      <w:pPr>
        <w:rPr>
          <w:b/>
          <w:sz w:val="28"/>
        </w:rPr>
      </w:pPr>
      <w:r>
        <w:rPr>
          <w:b/>
          <w:sz w:val="28"/>
        </w:rPr>
        <w:t>«Развитие системы образования»</w:t>
      </w:r>
    </w:p>
    <w:p w:rsidR="00505B88" w:rsidRDefault="00505B88" w:rsidP="00505B88">
      <w:pPr>
        <w:pStyle w:val="a6"/>
      </w:pPr>
    </w:p>
    <w:p w:rsidR="00505B88" w:rsidRDefault="00505B88" w:rsidP="00505B88">
      <w:pPr>
        <w:ind w:right="-2" w:firstLine="708"/>
        <w:jc w:val="both"/>
        <w:rPr>
          <w:sz w:val="28"/>
          <w:szCs w:val="28"/>
        </w:rPr>
      </w:pPr>
      <w:r w:rsidRPr="000C026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абзацем вторым пункта 1 статьи 78.1, со статьей 86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частью 7</w:t>
      </w:r>
      <w:r w:rsidRPr="000C0264">
        <w:rPr>
          <w:sz w:val="28"/>
          <w:szCs w:val="28"/>
        </w:rPr>
        <w:t xml:space="preserve"> </w:t>
      </w:r>
      <w:hyperlink r:id="rId8" w:history="1">
        <w:r w:rsidRPr="003E457F">
          <w:rPr>
            <w:sz w:val="28"/>
            <w:szCs w:val="28"/>
          </w:rPr>
          <w:t>статьи 79</w:t>
        </w:r>
      </w:hyperlink>
      <w:r w:rsidRPr="000C0264">
        <w:rPr>
          <w:sz w:val="28"/>
          <w:szCs w:val="28"/>
        </w:rPr>
        <w:t xml:space="preserve"> Федерального закона от 29.12.2012 </w:t>
      </w:r>
      <w:r>
        <w:rPr>
          <w:sz w:val="28"/>
          <w:szCs w:val="28"/>
        </w:rPr>
        <w:t>№ 273-ФЗ «</w:t>
      </w:r>
      <w:r w:rsidRPr="000C0264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0C02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13 части 1 </w:t>
      </w:r>
      <w:hyperlink r:id="rId9" w:history="1">
        <w:r w:rsidRPr="003E457F">
          <w:rPr>
            <w:sz w:val="28"/>
            <w:szCs w:val="28"/>
          </w:rPr>
          <w:t xml:space="preserve">статьи </w:t>
        </w:r>
      </w:hyperlink>
      <w:hyperlink r:id="rId10" w:history="1">
        <w:r w:rsidRPr="003E457F">
          <w:rPr>
            <w:sz w:val="28"/>
            <w:szCs w:val="28"/>
          </w:rPr>
          <w:t>16</w:t>
        </w:r>
      </w:hyperlink>
      <w:r w:rsidRPr="000C0264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 131-ФЗ «</w:t>
      </w:r>
      <w:r w:rsidRPr="000C026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C0264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муниципальной программой «Развитие системы образования», утвержденной постановлением администрации Верещагинского городского округа Пермского края от 30.01.2020 № 254-01-01-88, руководствуясь Уставом муниципального образования Верещагинский городской округ Пермского края</w:t>
      </w:r>
      <w:r w:rsidRPr="000C0264">
        <w:rPr>
          <w:sz w:val="28"/>
          <w:szCs w:val="28"/>
        </w:rPr>
        <w:t>,</w:t>
      </w:r>
    </w:p>
    <w:p w:rsidR="00505B88" w:rsidRPr="00416B51" w:rsidRDefault="00505B88" w:rsidP="00505B88">
      <w:pPr>
        <w:ind w:right="-2"/>
        <w:jc w:val="both"/>
        <w:rPr>
          <w:sz w:val="28"/>
        </w:rPr>
      </w:pPr>
      <w:r>
        <w:rPr>
          <w:sz w:val="28"/>
        </w:rPr>
        <w:t xml:space="preserve">администрация Верещагинского городского округа </w:t>
      </w:r>
      <w:r w:rsidRPr="00416B51">
        <w:rPr>
          <w:sz w:val="28"/>
        </w:rPr>
        <w:t>ПОСТАНОВЛЯ</w:t>
      </w:r>
      <w:r>
        <w:rPr>
          <w:sz w:val="28"/>
        </w:rPr>
        <w:t>ЕТ</w:t>
      </w:r>
      <w:r w:rsidRPr="00416B51">
        <w:rPr>
          <w:sz w:val="28"/>
        </w:rPr>
        <w:t>:</w:t>
      </w:r>
    </w:p>
    <w:p w:rsidR="00505B88" w:rsidRDefault="00505B88" w:rsidP="00505B88">
      <w:pPr>
        <w:numPr>
          <w:ilvl w:val="0"/>
          <w:numId w:val="1"/>
        </w:numPr>
        <w:ind w:left="0" w:firstLine="540"/>
        <w:jc w:val="both"/>
        <w:rPr>
          <w:sz w:val="28"/>
        </w:rPr>
      </w:pPr>
      <w:r>
        <w:rPr>
          <w:sz w:val="28"/>
          <w:szCs w:val="28"/>
        </w:rPr>
        <w:t xml:space="preserve">Внести в Порядок </w:t>
      </w:r>
      <w:r w:rsidRPr="00FE1C67">
        <w:rPr>
          <w:sz w:val="28"/>
        </w:rPr>
        <w:t>определения объема и условий предоставления субсидии муниципальным бюджетным учреждениям на реализацию мероприятия «Обеспечение бесплатным питанием обучающихся с ограниченными возможностями здоровья» муниципальной программы «Развитие системы образования»</w:t>
      </w:r>
      <w:r>
        <w:rPr>
          <w:sz w:val="28"/>
        </w:rPr>
        <w:t>, утвержденный постановлением администрации Верещагинского городского округа от 30.12.2021 № 254-01-01-2381 (далее - Порядок) следующие изменения:</w:t>
      </w:r>
    </w:p>
    <w:p w:rsidR="00505B88" w:rsidRDefault="00505B88" w:rsidP="00505B8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абзац третий пункта 1.3 Порядка изложить в новой редакции:</w:t>
      </w:r>
    </w:p>
    <w:p w:rsidR="00505B88" w:rsidRDefault="00505B88" w:rsidP="00505B88">
      <w:pPr>
        <w:ind w:firstLine="540"/>
        <w:jc w:val="both"/>
        <w:rPr>
          <w:sz w:val="28"/>
        </w:rPr>
      </w:pPr>
      <w:r>
        <w:rPr>
          <w:sz w:val="28"/>
        </w:rPr>
        <w:lastRenderedPageBreak/>
        <w:t>«обучающийся с ОВЗ на дому – обучающийся с ограниченными возможностями здоровья, не посещающий общеобразовательное учреждение и получающий на дому начальное, основное или среднее общее образование по адаптированным основным общеобразовательным программам в общеобразовательных учреждениях Верещагинского городского округа Пермского края, на основании заявления родителей (законных представителей) в соответствии с заключением ТПМПК</w:t>
      </w:r>
      <w:r w:rsidR="00543430">
        <w:rPr>
          <w:sz w:val="28"/>
        </w:rPr>
        <w:t xml:space="preserve"> и заключением врачебной комиссии медицинской организации</w:t>
      </w:r>
      <w:r>
        <w:rPr>
          <w:sz w:val="28"/>
        </w:rPr>
        <w:t>»;</w:t>
      </w:r>
    </w:p>
    <w:p w:rsidR="00505B88" w:rsidRDefault="00505B88" w:rsidP="00505B88">
      <w:pPr>
        <w:numPr>
          <w:ilvl w:val="1"/>
          <w:numId w:val="1"/>
        </w:numPr>
        <w:jc w:val="both"/>
        <w:rPr>
          <w:sz w:val="28"/>
        </w:rPr>
      </w:pPr>
      <w:r>
        <w:rPr>
          <w:sz w:val="28"/>
        </w:rPr>
        <w:t>абзац пятый-седьмой пункта 4.6 Порядка изложить в новой редакции:</w:t>
      </w:r>
    </w:p>
    <w:p w:rsidR="00505B88" w:rsidRPr="00BC3AE0" w:rsidRDefault="00505B88" w:rsidP="00505B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C3AE0">
        <w:rPr>
          <w:rFonts w:ascii="Times New Roman" w:hAnsi="Times New Roman" w:cs="Times New Roman"/>
          <w:sz w:val="28"/>
        </w:rPr>
        <w:t>«</w:t>
      </w:r>
      <w:r w:rsidRPr="00BC3AE0">
        <w:rPr>
          <w:rFonts w:ascii="Times New Roman" w:hAnsi="Times New Roman" w:cs="Times New Roman"/>
          <w:sz w:val="28"/>
          <w:szCs w:val="28"/>
        </w:rPr>
        <w:t>Размер компенсации за питание родителям (законным представителям) обучающихся с ОВЗ на дому составляет:</w:t>
      </w:r>
    </w:p>
    <w:p w:rsidR="00505B88" w:rsidRDefault="00505B88" w:rsidP="00505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-для обучающихся, осваивающих адаптированную образовательную программу начального общего образования – 101,02 рубл</w:t>
      </w:r>
      <w:r w:rsidR="00553DCA">
        <w:rPr>
          <w:sz w:val="28"/>
          <w:szCs w:val="28"/>
        </w:rPr>
        <w:t>я</w:t>
      </w:r>
      <w:r>
        <w:rPr>
          <w:sz w:val="28"/>
          <w:szCs w:val="28"/>
        </w:rPr>
        <w:t xml:space="preserve"> в день на одного обучающегося;</w:t>
      </w:r>
    </w:p>
    <w:p w:rsidR="00BA766E" w:rsidRDefault="00505B88" w:rsidP="005434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-для обучающихся, осваивающих адаптированные образовательные программы основного  и среднего общего образования  – 113,25 рублей в день на одного обучающегося».</w:t>
      </w:r>
    </w:p>
    <w:p w:rsidR="00505B88" w:rsidRDefault="00505B88" w:rsidP="00505B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D48E3">
        <w:rPr>
          <w:sz w:val="28"/>
          <w:szCs w:val="28"/>
        </w:rPr>
        <w:t xml:space="preserve">Настоящее постановление вступает в силу со дня его официального опубликования в газете «Заря» и распространяется </w:t>
      </w:r>
      <w:r>
        <w:rPr>
          <w:sz w:val="28"/>
          <w:szCs w:val="28"/>
        </w:rPr>
        <w:t>на правоотношения с 1 января 2022</w:t>
      </w:r>
      <w:r w:rsidRPr="007D48E3">
        <w:rPr>
          <w:sz w:val="28"/>
          <w:szCs w:val="28"/>
        </w:rPr>
        <w:t xml:space="preserve"> года.      </w:t>
      </w:r>
    </w:p>
    <w:p w:rsidR="00505B88" w:rsidRPr="008C5127" w:rsidRDefault="00505B88" w:rsidP="00505B88">
      <w:pPr>
        <w:ind w:left="540"/>
        <w:jc w:val="both"/>
        <w:rPr>
          <w:sz w:val="28"/>
        </w:rPr>
      </w:pPr>
    </w:p>
    <w:p w:rsidR="00505B88" w:rsidRDefault="00505B88" w:rsidP="00505B88">
      <w:pPr>
        <w:rPr>
          <w:sz w:val="28"/>
          <w:szCs w:val="28"/>
        </w:rPr>
      </w:pPr>
    </w:p>
    <w:p w:rsidR="00505B88" w:rsidRPr="00C90714" w:rsidRDefault="00505B88" w:rsidP="00505B88">
      <w:pPr>
        <w:rPr>
          <w:sz w:val="28"/>
          <w:szCs w:val="28"/>
        </w:rPr>
      </w:pPr>
    </w:p>
    <w:p w:rsidR="00505B88" w:rsidRPr="00C90714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C90714">
        <w:rPr>
          <w:sz w:val="28"/>
          <w:szCs w:val="28"/>
        </w:rPr>
        <w:t>-</w:t>
      </w:r>
    </w:p>
    <w:p w:rsidR="00505B88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9071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C90714">
        <w:rPr>
          <w:sz w:val="28"/>
          <w:szCs w:val="28"/>
        </w:rPr>
        <w:t>Верещагинского</w:t>
      </w:r>
    </w:p>
    <w:p w:rsidR="00505B88" w:rsidRDefault="00505B88" w:rsidP="00505B8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Пермского края           </w:t>
      </w:r>
      <w:r w:rsidRPr="00C9071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</w:t>
      </w:r>
      <w:r w:rsidRPr="00C907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С.В. Кондратьев</w:t>
      </w:r>
    </w:p>
    <w:p w:rsidR="00505B88" w:rsidRPr="00505B88" w:rsidRDefault="00505B88" w:rsidP="00505B88">
      <w:pPr>
        <w:pStyle w:val="a5"/>
      </w:pPr>
    </w:p>
    <w:p w:rsidR="008741B6" w:rsidRDefault="00EB7861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</w:p>
    <w:sectPr w:rsidR="008741B6" w:rsidSect="00505B88">
      <w:footerReference w:type="default" r:id="rId11"/>
      <w:pgSz w:w="11906" w:h="16838" w:code="9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3E" w:rsidRDefault="00EC333E">
      <w:r>
        <w:separator/>
      </w:r>
    </w:p>
  </w:endnote>
  <w:endnote w:type="continuationSeparator" w:id="1">
    <w:p w:rsidR="00EC333E" w:rsidRDefault="00E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3E" w:rsidRDefault="00EC333E">
      <w:r>
        <w:separator/>
      </w:r>
    </w:p>
  </w:footnote>
  <w:footnote w:type="continuationSeparator" w:id="1">
    <w:p w:rsidR="00EC333E" w:rsidRDefault="00EC3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F58"/>
    <w:multiLevelType w:val="multilevel"/>
    <w:tmpl w:val="F640BDC4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DCA"/>
    <w:rsid w:val="00002FC3"/>
    <w:rsid w:val="00064595"/>
    <w:rsid w:val="00066153"/>
    <w:rsid w:val="00097994"/>
    <w:rsid w:val="000C2D90"/>
    <w:rsid w:val="00143108"/>
    <w:rsid w:val="001B2E61"/>
    <w:rsid w:val="001E763E"/>
    <w:rsid w:val="002802BE"/>
    <w:rsid w:val="00311DAC"/>
    <w:rsid w:val="0035234B"/>
    <w:rsid w:val="0036013B"/>
    <w:rsid w:val="00421613"/>
    <w:rsid w:val="0047083E"/>
    <w:rsid w:val="00482A25"/>
    <w:rsid w:val="004F1E21"/>
    <w:rsid w:val="004F6BB4"/>
    <w:rsid w:val="00505B88"/>
    <w:rsid w:val="00543430"/>
    <w:rsid w:val="00553DCA"/>
    <w:rsid w:val="005840C7"/>
    <w:rsid w:val="005955BE"/>
    <w:rsid w:val="006C1E04"/>
    <w:rsid w:val="006F2B94"/>
    <w:rsid w:val="00715A69"/>
    <w:rsid w:val="008741B6"/>
    <w:rsid w:val="008936EC"/>
    <w:rsid w:val="008D4B00"/>
    <w:rsid w:val="008D7D9E"/>
    <w:rsid w:val="009C011A"/>
    <w:rsid w:val="00A16F73"/>
    <w:rsid w:val="00A329B7"/>
    <w:rsid w:val="00A442D4"/>
    <w:rsid w:val="00A701BA"/>
    <w:rsid w:val="00AB58BD"/>
    <w:rsid w:val="00AE0B25"/>
    <w:rsid w:val="00B01DB0"/>
    <w:rsid w:val="00B921B5"/>
    <w:rsid w:val="00BA766E"/>
    <w:rsid w:val="00C17F88"/>
    <w:rsid w:val="00C72EFA"/>
    <w:rsid w:val="00DF3619"/>
    <w:rsid w:val="00EB7861"/>
    <w:rsid w:val="00EC333E"/>
    <w:rsid w:val="00F22F1F"/>
    <w:rsid w:val="00F25D6F"/>
    <w:rsid w:val="00F31ED4"/>
    <w:rsid w:val="00F6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B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B8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F5B2D64AD59F06D8883371BFC31E1DC2C6A7C6F123C723762nB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CF9AD5E73DA793DAEFD79EE4AEF301B5F5B2F6DAD59F06D8883371BFC31E1DC2C6A7C6F123D733562n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9AD5E73DA793DAEFD79EE4AEF301B5F5B2F6DAD59F06D8883371BFC31E1DC2C6A7C6F123D733062n6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87;&#1080;&#1090;&#1072;&#1085;&#1080;&#1102;%20&#1054;&#1042;&#1047;\&#1085;&#1072;%2001.01.2022%20&#1075;&#1086;&#1076;&#1072;\13042022%20&#1080;&#1079;&#1084;&#1077;&#1085;&#1077;&#1085;&#1080;&#1103;\&#1041;&#1083;&#1072;&#1085;&#1082;%20&#1075;&#1083;&#1072;&#1074;&#1099;%20&#1087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главы постановление</Template>
  <TotalTime>55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2022-04-18T04:33:00Z</cp:lastPrinted>
  <dcterms:created xsi:type="dcterms:W3CDTF">2022-04-14T04:43:00Z</dcterms:created>
  <dcterms:modified xsi:type="dcterms:W3CDTF">2022-04-22T07:00:00Z</dcterms:modified>
</cp:coreProperties>
</file>