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3C" w:rsidRPr="009C523C" w:rsidRDefault="009C523C" w:rsidP="009C523C">
      <w:pPr>
        <w:spacing w:after="188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0"/>
          <w:szCs w:val="30"/>
          <w:lang w:eastAsia="ru-RU"/>
        </w:rPr>
      </w:pPr>
      <w:r w:rsidRPr="009C523C">
        <w:rPr>
          <w:rFonts w:ascii="Georgia" w:eastAsia="Times New Roman" w:hAnsi="Georgia" w:cs="Times New Roman"/>
          <w:b/>
          <w:bCs/>
          <w:color w:val="342E2F"/>
          <w:kern w:val="36"/>
          <w:sz w:val="30"/>
          <w:szCs w:val="30"/>
          <w:lang w:eastAsia="ru-RU"/>
        </w:rPr>
        <w:t>Результаты проверок</w:t>
      </w:r>
    </w:p>
    <w:p w:rsidR="009C523C" w:rsidRPr="009C523C" w:rsidRDefault="009C523C" w:rsidP="009C523C">
      <w:pPr>
        <w:spacing w:line="199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C523C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 xml:space="preserve">Информация о </w:t>
      </w:r>
      <w:proofErr w:type="gramStart"/>
      <w:r w:rsidRPr="009C523C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провер</w:t>
      </w:r>
      <w:r w:rsidR="0020454A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 xml:space="preserve">ках, проведенных в рамках  муниципального </w:t>
      </w:r>
      <w:r w:rsidRPr="009C523C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 xml:space="preserve"> контроля в сфере</w:t>
      </w:r>
      <w:r w:rsidR="0020454A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 xml:space="preserve"> благоустройства Верещагинского городского округа</w:t>
      </w:r>
      <w:r w:rsidRPr="009C523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9C523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Постановлением правительства Российской Федерации от 10 марта 2022 года № 336 закреплены</w:t>
      </w:r>
      <w:proofErr w:type="gramEnd"/>
      <w:r w:rsidRPr="009C523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особенности организации и проведения государственного контроля и надзора, муниципального контроля. С 10 марта 2022 г. введен мораторий на проведение проверок предприятий, предпринимателей и граждан в рамках мер по повышению устойчивости экономики и благосостояния в условиях санкций. Мораторий на плановые проверки бизнеса будет действовать в России до конца 2022 года.</w:t>
      </w:r>
      <w:r w:rsidRPr="009C523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9C523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В 2022 году не проводят плановые контрольные (надзорные) мероприятия и проверки при осуществлении видов госконтроля (надзора), муниципального контроля, которые регулирует Федеральный закон «О государственном контроле (надзоре) и муниципальном контроле в РФ».</w:t>
      </w:r>
      <w:r w:rsidRPr="009C523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9C523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9C523C"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lang w:eastAsia="ru-RU"/>
        </w:rPr>
        <w:t>В 2022 году внеплановые контрольные (надзорные) мероприятия и проверки проводят исключительно по следующим основаниям – в зависимости от степени участия прокуратуры: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4"/>
        <w:gridCol w:w="7417"/>
      </w:tblGrid>
      <w:tr w:rsidR="009C523C" w:rsidRPr="009C523C" w:rsidTr="009C523C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9C523C" w:rsidRPr="009C523C" w:rsidRDefault="009C523C" w:rsidP="009C523C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Роль прокуратуры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9C523C" w:rsidRPr="009C523C" w:rsidRDefault="009C523C" w:rsidP="009C523C">
            <w:pPr>
              <w:spacing w:after="125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Основание проверки</w:t>
            </w:r>
          </w:p>
        </w:tc>
      </w:tr>
      <w:tr w:rsidR="009C523C" w:rsidRPr="009C523C" w:rsidTr="009C523C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Нужно согласование с органами прокуратуры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 непосредственной угрозе причинения вреда жизни и тяжкого вреда здоровью граждан, по таким фактам</w:t>
            </w:r>
          </w:p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 непосредственной угрозе обороне страны и безопасности государства, по таким фактам</w:t>
            </w:r>
          </w:p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 непосредственной угрозе возникновения ЧС природного и/или техногенного характера, по таким фактам</w:t>
            </w:r>
          </w:p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 выявлении индикаторов риска нарушения обязательных требований в отношении:</w:t>
            </w:r>
          </w:p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объектов чрезвычайно высокого и высокого рисков;</w:t>
            </w:r>
          </w:p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 опасных производственных объектах I и II класса опасности;</w:t>
            </w:r>
          </w:p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 гидротехнических сооружениях I и II класса.</w:t>
            </w:r>
          </w:p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Или индикаторов риска:</w:t>
            </w:r>
          </w:p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влекущих непосредственную угрозу причинения вреда жизни и тяжкого вреда здоровью граждан, обороне и безопасности государства;</w:t>
            </w:r>
          </w:p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возникновения ЧС природного и/или техногенного характера.</w:t>
            </w:r>
          </w:p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и безопасности государства, возникновения ЧС.</w:t>
            </w:r>
          </w:p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информации).</w:t>
            </w:r>
          </w:p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 рамках регионального лицензионного контроля предпринимательской деятельности по управлению многоквартирными домами и жилищного надзора в случае поступления жалобы (жалоб) граждан за защитой (восстановлением) </w:t>
            </w: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своих нарушенных прав</w:t>
            </w:r>
          </w:p>
          <w:p w:rsidR="009C523C" w:rsidRPr="009C523C" w:rsidRDefault="009C523C" w:rsidP="009C523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 решению руководителя (зама) ФНС в рамках контроля применения ККТ, в т. ч. за полнотой учета выручки в организациях и ИП (исключение – если выездное обследование переходит в контрольную закупку, </w:t>
            </w:r>
            <w:hyperlink r:id="rId4" w:history="1">
              <w:proofErr w:type="gramStart"/>
              <w:r w:rsidRPr="009C523C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ч</w:t>
              </w:r>
              <w:proofErr w:type="gramEnd"/>
              <w:r w:rsidRPr="009C523C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. 7 ст. 75</w:t>
              </w:r>
            </w:hyperlink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Закона № 248-ФЗ).</w:t>
            </w:r>
          </w:p>
        </w:tc>
      </w:tr>
      <w:tr w:rsidR="009C523C" w:rsidRPr="009C523C" w:rsidTr="009C523C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Без согласования с органами прокуратуры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 поручению Президента РФ</w:t>
            </w:r>
          </w:p>
          <w:p w:rsidR="009C523C" w:rsidRPr="009C523C" w:rsidRDefault="009C523C" w:rsidP="009C523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 поручению Председателя Правительства РФ, принятому после вступления в силу </w:t>
            </w:r>
            <w:hyperlink r:id="rId5" w:history="1">
              <w:r w:rsidRPr="009C523C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Постановления № 336</w:t>
              </w:r>
            </w:hyperlink>
          </w:p>
          <w:p w:rsidR="009C523C" w:rsidRPr="009C523C" w:rsidRDefault="009C523C" w:rsidP="009C523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 поручению заместителя Председателя Правительства РФ, принятому после вступления в силу </w:t>
            </w:r>
            <w:hyperlink r:id="rId6" w:history="1">
              <w:r w:rsidRPr="009C523C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Постановления № 336</w:t>
              </w:r>
            </w:hyperlink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и согласованному с руководителем Аппарата Правительства</w:t>
            </w:r>
          </w:p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 требованию прокурора в рамках надзора за исполнением законов, соблюдением прав и свобод человека и гражданина по поступившим материалам и обращениям</w:t>
            </w:r>
          </w:p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При наступлении события, указанного в программе проверок </w:t>
            </w:r>
            <w:proofErr w:type="gramStart"/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</w:t>
            </w:r>
            <w:proofErr w:type="gramEnd"/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:</w:t>
            </w:r>
          </w:p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государственном строительном </w:t>
            </w:r>
            <w:proofErr w:type="gramStart"/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надзоре</w:t>
            </w:r>
            <w:proofErr w:type="gramEnd"/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;</w:t>
            </w:r>
          </w:p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федеральном экологическом </w:t>
            </w:r>
            <w:proofErr w:type="gramStart"/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контроле</w:t>
            </w:r>
            <w:proofErr w:type="gramEnd"/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/надзоре;</w:t>
            </w:r>
          </w:p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за состоянием, содержанием, сохранением, использованием, популяризацией и </w:t>
            </w:r>
            <w:proofErr w:type="spellStart"/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госохраной</w:t>
            </w:r>
            <w:proofErr w:type="spellEnd"/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объектов культурного наследия.</w:t>
            </w:r>
          </w:p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 представлении контролируемым лицом документов и/или сведений об исполнении предписания в целях возобновления ранее приостановленного действия лицензии, аккредитации или иного разрешительного документа.</w:t>
            </w:r>
          </w:p>
        </w:tc>
      </w:tr>
      <w:tr w:rsidR="009C523C" w:rsidRPr="009C523C" w:rsidTr="009C523C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Извещение органов прокуратуры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9C523C" w:rsidRPr="009C523C" w:rsidRDefault="009C523C" w:rsidP="009C523C">
            <w:pPr>
              <w:spacing w:after="125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отношении:</w:t>
            </w:r>
          </w:p>
          <w:p w:rsidR="009C523C" w:rsidRPr="009C523C" w:rsidRDefault="009C523C" w:rsidP="009C523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НКО – по основаниям </w:t>
            </w:r>
            <w:proofErr w:type="spellStart"/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подп</w:t>
            </w:r>
            <w:proofErr w:type="spellEnd"/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 2, 3, 5 и 6 </w:t>
            </w:r>
            <w:hyperlink r:id="rId7" w:history="1">
              <w:r w:rsidRPr="009C523C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п. 4.2 ст. 32</w:t>
              </w:r>
            </w:hyperlink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Закона «О некоммерческих организациях»;</w:t>
            </w:r>
          </w:p>
          <w:p w:rsidR="009C523C" w:rsidRPr="009C523C" w:rsidRDefault="009C523C" w:rsidP="009C523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религиозных организаций – по основанию </w:t>
            </w:r>
            <w:proofErr w:type="spellStart"/>
            <w:r w:rsidR="000D00B4"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fldChar w:fldCharType="begin"/>
            </w: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instrText xml:space="preserve"> HYPERLINK "https://buhguru.com/away2.php?req=doc&amp;base=LAW&amp;n=381472&amp;dst=75&amp;date=11.03.2022" </w:instrText>
            </w:r>
            <w:r w:rsidR="000D00B4"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fldChar w:fldCharType="separate"/>
            </w:r>
            <w:r w:rsidRPr="009C523C">
              <w:rPr>
                <w:rFonts w:ascii="Times New Roman" w:eastAsia="Times New Roman" w:hAnsi="Times New Roman" w:cs="Times New Roman"/>
                <w:color w:val="1D85B3"/>
                <w:sz w:val="24"/>
                <w:szCs w:val="24"/>
                <w:u w:val="single"/>
                <w:lang w:eastAsia="ru-RU"/>
              </w:rPr>
              <w:t>абз</w:t>
            </w:r>
            <w:proofErr w:type="spellEnd"/>
            <w:r w:rsidRPr="009C523C">
              <w:rPr>
                <w:rFonts w:ascii="Times New Roman" w:eastAsia="Times New Roman" w:hAnsi="Times New Roman" w:cs="Times New Roman"/>
                <w:color w:val="1D85B3"/>
                <w:sz w:val="24"/>
                <w:szCs w:val="24"/>
                <w:u w:val="single"/>
                <w:lang w:eastAsia="ru-RU"/>
              </w:rPr>
              <w:t>. 3 п. 5 ст. 25</w:t>
            </w:r>
            <w:r w:rsidR="000D00B4"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fldChar w:fldCharType="end"/>
            </w:r>
            <w:r w:rsidRPr="009C523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ФЗ «О свободе совести и о религиозных объединениях».</w:t>
            </w:r>
          </w:p>
        </w:tc>
      </w:tr>
    </w:tbl>
    <w:p w:rsidR="009C523C" w:rsidRPr="009C523C" w:rsidRDefault="009C523C" w:rsidP="009C523C">
      <w:pPr>
        <w:spacing w:line="199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C523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proofErr w:type="gramStart"/>
      <w:r w:rsidRPr="009C523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Контрольный орган вправе незамедлительно приступить к внеплановой проверке с извещением прокуратуры,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стали факты: </w:t>
      </w:r>
      <w:r w:rsidRPr="009C523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- причинения вреда жизни и тяжкого вреда здоровью граждан;</w:t>
      </w:r>
      <w:proofErr w:type="gramEnd"/>
      <w:r w:rsidRPr="009C523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- вреда обороне страны и безопасности государства;</w:t>
      </w:r>
      <w:r w:rsidRPr="009C523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- возникновение ЧС природного и/или техногенного характера.</w:t>
      </w:r>
      <w:r w:rsidRPr="009C523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9C523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9C523C"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lang w:eastAsia="ru-RU"/>
        </w:rPr>
        <w:t>Проверки, проведенные в 2022 г. в рамках осуществления видов муниципального контроля:</w:t>
      </w:r>
      <w:r w:rsidRPr="009C523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</w:p>
    <w:p w:rsidR="00B1701B" w:rsidRDefault="00B1701B"/>
    <w:sectPr w:rsidR="00B1701B" w:rsidSect="00BF5F0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523C"/>
    <w:rsid w:val="000D00B4"/>
    <w:rsid w:val="0020454A"/>
    <w:rsid w:val="00281424"/>
    <w:rsid w:val="008579C3"/>
    <w:rsid w:val="009C523C"/>
    <w:rsid w:val="00A52133"/>
    <w:rsid w:val="00B1701B"/>
    <w:rsid w:val="00B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B"/>
  </w:style>
  <w:style w:type="paragraph" w:styleId="1">
    <w:name w:val="heading 1"/>
    <w:basedOn w:val="a"/>
    <w:link w:val="10"/>
    <w:uiPriority w:val="9"/>
    <w:qFormat/>
    <w:rsid w:val="009C5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52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999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hguru.com/away2.php?req=doc&amp;base=LAW&amp;n=389932&amp;dst=592&amp;date=11.03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hguru.com/away2.php?req=doc&amp;base=LAW&amp;n=411233&amp;dst=100002,1&amp;date=11.03.2022" TargetMode="External"/><Relationship Id="rId5" Type="http://schemas.openxmlformats.org/officeDocument/2006/relationships/hyperlink" Target="https://buhguru.com/away2.php?req=doc&amp;base=LAW&amp;n=411233&amp;dst=100002,1&amp;date=11.03.2022" TargetMode="External"/><Relationship Id="rId4" Type="http://schemas.openxmlformats.org/officeDocument/2006/relationships/hyperlink" Target="https://buhguru.com/away2.php?req=doc&amp;base=LAW&amp;n=389501&amp;dst=100499&amp;date=11.03.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764</Words>
  <Characters>4361</Characters>
  <Application>Microsoft Office Word</Application>
  <DocSecurity>0</DocSecurity>
  <Lines>36</Lines>
  <Paragraphs>10</Paragraphs>
  <ScaleCrop>false</ScaleCrop>
  <Company>office 2007 rus ent: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2022-08-30T12:21:00Z</dcterms:created>
  <dcterms:modified xsi:type="dcterms:W3CDTF">2022-08-30T12:54:00Z</dcterms:modified>
</cp:coreProperties>
</file>