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1573A5">
        <w:tc>
          <w:tcPr>
            <w:tcW w:w="4677" w:type="dxa"/>
          </w:tcPr>
          <w:p w:rsidR="001573A5" w:rsidRDefault="001573A5">
            <w:pPr>
              <w:autoSpaceDE w:val="0"/>
              <w:autoSpaceDN w:val="0"/>
              <w:adjustRightInd w:val="0"/>
              <w:spacing w:after="0" w:line="240" w:lineRule="auto"/>
              <w:rPr>
                <w:rFonts w:ascii="Calibri" w:hAnsi="Calibri" w:cs="Calibri"/>
              </w:rPr>
            </w:pPr>
            <w:r>
              <w:rPr>
                <w:rFonts w:ascii="Calibri" w:hAnsi="Calibri" w:cs="Calibri"/>
              </w:rPr>
              <w:t>8 декабря 2023 года</w:t>
            </w:r>
          </w:p>
        </w:tc>
        <w:tc>
          <w:tcPr>
            <w:tcW w:w="4677" w:type="dxa"/>
          </w:tcPr>
          <w:p w:rsidR="001573A5" w:rsidRDefault="001573A5">
            <w:pPr>
              <w:autoSpaceDE w:val="0"/>
              <w:autoSpaceDN w:val="0"/>
              <w:adjustRightInd w:val="0"/>
              <w:spacing w:after="0" w:line="240" w:lineRule="auto"/>
              <w:jc w:val="right"/>
              <w:rPr>
                <w:rFonts w:ascii="Calibri" w:hAnsi="Calibri" w:cs="Calibri"/>
              </w:rPr>
            </w:pPr>
            <w:r>
              <w:rPr>
                <w:rFonts w:ascii="Calibri" w:hAnsi="Calibri" w:cs="Calibri"/>
              </w:rPr>
              <w:t>N 255-ПК</w:t>
            </w:r>
          </w:p>
        </w:tc>
      </w:tr>
    </w:tbl>
    <w:p w:rsidR="001573A5" w:rsidRDefault="001573A5" w:rsidP="001573A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573A5" w:rsidRDefault="001573A5" w:rsidP="001573A5">
      <w:pPr>
        <w:autoSpaceDE w:val="0"/>
        <w:autoSpaceDN w:val="0"/>
        <w:adjustRightInd w:val="0"/>
        <w:spacing w:after="0" w:line="240" w:lineRule="auto"/>
        <w:jc w:val="both"/>
        <w:outlineLvl w:val="0"/>
        <w:rPr>
          <w:rFonts w:ascii="Calibri" w:hAnsi="Calibri" w:cs="Calibri"/>
        </w:rPr>
      </w:pPr>
    </w:p>
    <w:p w:rsidR="001573A5" w:rsidRDefault="001573A5" w:rsidP="001573A5">
      <w:pPr>
        <w:autoSpaceDE w:val="0"/>
        <w:autoSpaceDN w:val="0"/>
        <w:adjustRightInd w:val="0"/>
        <w:spacing w:after="0" w:line="240" w:lineRule="auto"/>
        <w:jc w:val="center"/>
        <w:rPr>
          <w:rFonts w:ascii="Calibri" w:hAnsi="Calibri" w:cs="Calibri"/>
          <w:b/>
          <w:bCs/>
        </w:rPr>
      </w:pPr>
      <w:r>
        <w:rPr>
          <w:rFonts w:ascii="Calibri" w:hAnsi="Calibri" w:cs="Calibri"/>
          <w:b/>
          <w:bCs/>
        </w:rPr>
        <w:t>ПЕРМСКИЙ КРАЙ</w:t>
      </w:r>
    </w:p>
    <w:p w:rsidR="001573A5" w:rsidRDefault="001573A5" w:rsidP="001573A5">
      <w:pPr>
        <w:autoSpaceDE w:val="0"/>
        <w:autoSpaceDN w:val="0"/>
        <w:adjustRightInd w:val="0"/>
        <w:spacing w:after="0" w:line="240" w:lineRule="auto"/>
        <w:jc w:val="both"/>
        <w:rPr>
          <w:rFonts w:ascii="Calibri" w:hAnsi="Calibri" w:cs="Calibri"/>
          <w:b/>
          <w:bCs/>
        </w:rPr>
      </w:pPr>
    </w:p>
    <w:p w:rsidR="001573A5" w:rsidRDefault="001573A5" w:rsidP="001573A5">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1573A5" w:rsidRDefault="001573A5" w:rsidP="001573A5">
      <w:pPr>
        <w:autoSpaceDE w:val="0"/>
        <w:autoSpaceDN w:val="0"/>
        <w:adjustRightInd w:val="0"/>
        <w:spacing w:after="0" w:line="240" w:lineRule="auto"/>
        <w:jc w:val="both"/>
        <w:rPr>
          <w:rFonts w:ascii="Calibri" w:hAnsi="Calibri" w:cs="Calibri"/>
          <w:b/>
          <w:bCs/>
        </w:rPr>
      </w:pPr>
    </w:p>
    <w:p w:rsidR="001573A5" w:rsidRDefault="001573A5" w:rsidP="001573A5">
      <w:pPr>
        <w:autoSpaceDE w:val="0"/>
        <w:autoSpaceDN w:val="0"/>
        <w:adjustRightInd w:val="0"/>
        <w:spacing w:after="0" w:line="240" w:lineRule="auto"/>
        <w:jc w:val="center"/>
        <w:rPr>
          <w:rFonts w:ascii="Calibri" w:hAnsi="Calibri" w:cs="Calibri"/>
          <w:b/>
          <w:bCs/>
        </w:rPr>
      </w:pPr>
      <w:r>
        <w:rPr>
          <w:rFonts w:ascii="Calibri" w:hAnsi="Calibri" w:cs="Calibri"/>
          <w:b/>
          <w:bCs/>
        </w:rPr>
        <w:t>О БЕСПЛАТНОМ ПРЕДОСТАВЛЕНИИ ЗЕМЕЛЬНЫХ УЧАСТКОВ</w:t>
      </w:r>
    </w:p>
    <w:p w:rsidR="001573A5" w:rsidRDefault="001573A5" w:rsidP="001573A5">
      <w:pPr>
        <w:autoSpaceDE w:val="0"/>
        <w:autoSpaceDN w:val="0"/>
        <w:adjustRightInd w:val="0"/>
        <w:spacing w:after="0" w:line="240" w:lineRule="auto"/>
        <w:jc w:val="center"/>
        <w:rPr>
          <w:rFonts w:ascii="Calibri" w:hAnsi="Calibri" w:cs="Calibri"/>
          <w:b/>
          <w:bCs/>
        </w:rPr>
      </w:pPr>
      <w:r>
        <w:rPr>
          <w:rFonts w:ascii="Calibri" w:hAnsi="Calibri" w:cs="Calibri"/>
          <w:b/>
          <w:bCs/>
        </w:rPr>
        <w:t>ВОЕННОСЛУЖАЩИМ, ЛИЦАМ, ЗАКЛЮЧИВШИМ КОНТРАКТ О ПРЕБЫВАНИИ</w:t>
      </w:r>
    </w:p>
    <w:p w:rsidR="001573A5" w:rsidRDefault="001573A5" w:rsidP="001573A5">
      <w:pPr>
        <w:autoSpaceDE w:val="0"/>
        <w:autoSpaceDN w:val="0"/>
        <w:adjustRightInd w:val="0"/>
        <w:spacing w:after="0" w:line="240" w:lineRule="auto"/>
        <w:jc w:val="center"/>
        <w:rPr>
          <w:rFonts w:ascii="Calibri" w:hAnsi="Calibri" w:cs="Calibri"/>
          <w:b/>
          <w:bCs/>
        </w:rPr>
      </w:pPr>
      <w:r>
        <w:rPr>
          <w:rFonts w:ascii="Calibri" w:hAnsi="Calibri" w:cs="Calibri"/>
          <w:b/>
          <w:bCs/>
        </w:rPr>
        <w:t>В ДОБРОВОЛЬЧЕСКОМ ФОРМИРОВАНИИ, СОДЕЙСТВУЮЩЕМ ВЫПОЛНЕНИЮ</w:t>
      </w:r>
    </w:p>
    <w:p w:rsidR="001573A5" w:rsidRDefault="001573A5" w:rsidP="001573A5">
      <w:pPr>
        <w:autoSpaceDE w:val="0"/>
        <w:autoSpaceDN w:val="0"/>
        <w:adjustRightInd w:val="0"/>
        <w:spacing w:after="0" w:line="240" w:lineRule="auto"/>
        <w:jc w:val="center"/>
        <w:rPr>
          <w:rFonts w:ascii="Calibri" w:hAnsi="Calibri" w:cs="Calibri"/>
          <w:b/>
          <w:bCs/>
        </w:rPr>
      </w:pPr>
      <w:r>
        <w:rPr>
          <w:rFonts w:ascii="Calibri" w:hAnsi="Calibri" w:cs="Calibri"/>
          <w:b/>
          <w:bCs/>
        </w:rPr>
        <w:t>ЗАДАЧ, ВОЗЛОЖЕННЫХ НА ВООРУЖЕННЫЕ СИЛЫ РОССИЙСКОЙ ФЕДЕРАЦИИ,</w:t>
      </w:r>
    </w:p>
    <w:p w:rsidR="001573A5" w:rsidRDefault="001573A5" w:rsidP="001573A5">
      <w:pPr>
        <w:autoSpaceDE w:val="0"/>
        <w:autoSpaceDN w:val="0"/>
        <w:adjustRightInd w:val="0"/>
        <w:spacing w:after="0" w:line="240" w:lineRule="auto"/>
        <w:jc w:val="center"/>
        <w:rPr>
          <w:rFonts w:ascii="Calibri" w:hAnsi="Calibri" w:cs="Calibri"/>
          <w:b/>
          <w:bCs/>
        </w:rPr>
      </w:pPr>
      <w:r>
        <w:rPr>
          <w:rFonts w:ascii="Calibri" w:hAnsi="Calibri" w:cs="Calibri"/>
          <w:b/>
          <w:bCs/>
        </w:rPr>
        <w:t>ЛИЦАМ, ПРОХОДЯЩИМ СЛУЖБУ В ВОЙСКАХ НАЦИОНАЛЬНОЙ ГВАРДИИ</w:t>
      </w:r>
    </w:p>
    <w:p w:rsidR="001573A5" w:rsidRDefault="001573A5" w:rsidP="001573A5">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ЧЛЕНАМ ИХ СЕМЕЙ В СОБСТВЕННОСТЬ</w:t>
      </w:r>
    </w:p>
    <w:p w:rsidR="001573A5" w:rsidRDefault="001573A5" w:rsidP="001573A5">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ПЕРМСКОГО КРАЯ</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jc w:val="right"/>
        <w:rPr>
          <w:rFonts w:ascii="Calibri" w:hAnsi="Calibri" w:cs="Calibri"/>
        </w:rPr>
      </w:pPr>
      <w:r>
        <w:rPr>
          <w:rFonts w:ascii="Calibri" w:hAnsi="Calibri" w:cs="Calibri"/>
        </w:rPr>
        <w:t>Принят</w:t>
      </w:r>
    </w:p>
    <w:p w:rsidR="001573A5" w:rsidRDefault="001573A5" w:rsidP="001573A5">
      <w:pPr>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1573A5" w:rsidRDefault="001573A5" w:rsidP="001573A5">
      <w:pPr>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1573A5" w:rsidRDefault="001573A5" w:rsidP="001573A5">
      <w:pPr>
        <w:autoSpaceDE w:val="0"/>
        <w:autoSpaceDN w:val="0"/>
        <w:adjustRightInd w:val="0"/>
        <w:spacing w:after="0" w:line="240" w:lineRule="auto"/>
        <w:jc w:val="right"/>
        <w:rPr>
          <w:rFonts w:ascii="Calibri" w:hAnsi="Calibri" w:cs="Calibri"/>
        </w:rPr>
      </w:pPr>
      <w:r>
        <w:rPr>
          <w:rFonts w:ascii="Calibri" w:hAnsi="Calibri" w:cs="Calibri"/>
        </w:rPr>
        <w:t>30 ноября 2023 года</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 Предмет регулирования настоящего Закона</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5" w:history="1">
        <w:r>
          <w:rPr>
            <w:rFonts w:ascii="Calibri" w:hAnsi="Calibri" w:cs="Calibri"/>
            <w:color w:val="0000FF"/>
          </w:rPr>
          <w:t>подпунктом 7 статьи 39.5</w:t>
        </w:r>
      </w:hyperlink>
      <w:r>
        <w:rPr>
          <w:rFonts w:ascii="Calibri" w:hAnsi="Calibri" w:cs="Calibri"/>
        </w:rPr>
        <w:t xml:space="preserve"> Земельного кодекса Российской Федерации регулирует правоотношения по предоставлению военнослужащим, лицам, заключившим (заключавшим)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 земельных участков, находящихся в муниципальной собственности, а также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 (далее - земельный участок).</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 Категории лиц, имеющих право на бесплатное предоставление земельного участка в собственность, и условия его предоставления</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rPr>
          <w:rFonts w:ascii="Calibri" w:hAnsi="Calibri" w:cs="Calibri"/>
        </w:rPr>
      </w:pPr>
      <w:bookmarkStart w:id="0" w:name="Par26"/>
      <w:bookmarkEnd w:id="0"/>
      <w:r>
        <w:rPr>
          <w:rFonts w:ascii="Calibri" w:hAnsi="Calibri" w:cs="Calibri"/>
        </w:rPr>
        <w:t>1. В соответствии с настоящим Законом правом на бесплатное предоставление земельного участка в собственность обладают:</w:t>
      </w:r>
    </w:p>
    <w:p w:rsidR="001573A5" w:rsidRDefault="001573A5" w:rsidP="001573A5">
      <w:pPr>
        <w:autoSpaceDE w:val="0"/>
        <w:autoSpaceDN w:val="0"/>
        <w:adjustRightInd w:val="0"/>
        <w:spacing w:before="220" w:after="0" w:line="240" w:lineRule="auto"/>
        <w:ind w:firstLine="540"/>
        <w:jc w:val="both"/>
        <w:rPr>
          <w:rFonts w:ascii="Calibri" w:hAnsi="Calibri" w:cs="Calibri"/>
        </w:rPr>
      </w:pPr>
      <w:bookmarkStart w:id="1" w:name="Par27"/>
      <w:bookmarkEnd w:id="1"/>
      <w:r>
        <w:rPr>
          <w:rFonts w:ascii="Calibri" w:hAnsi="Calibri" w:cs="Calibri"/>
        </w:rPr>
        <w:t>1) участники специальной военной операции: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а) военнослужащие, в том числе уволенные в запас (отставку),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лица, заключившие (заключавшие) контракт о пребывании в добровольческом формировании, содействующем выполнению задач, возложенных на Вооруженные Силы Российской Федерации, удостоенные звания Героя Российской Федерации или награжденные </w:t>
      </w:r>
      <w:r>
        <w:rPr>
          <w:rFonts w:ascii="Calibri" w:hAnsi="Calibri" w:cs="Calibri"/>
        </w:rPr>
        <w:lastRenderedPageBreak/>
        <w:t>орденами Российской Федерации за заслуги, проявленные в ходе участия в специальной военной операции, и являющиеся ветеранами боевых действий;</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отношении лиц, указанных в </w:t>
      </w:r>
      <w:hyperlink w:anchor="Par27" w:history="1">
        <w:r>
          <w:rPr>
            <w:rFonts w:ascii="Calibri" w:hAnsi="Calibri" w:cs="Calibri"/>
            <w:color w:val="0000FF"/>
          </w:rPr>
          <w:t>пункте 1</w:t>
        </w:r>
      </w:hyperlink>
      <w:r>
        <w:rPr>
          <w:rFonts w:ascii="Calibri" w:hAnsi="Calibri" w:cs="Calibri"/>
        </w:rPr>
        <w:t xml:space="preserve"> настоящей части, далее по тексту применяется понятие "участники специальной военной операции".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2)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(далее - члены семьи погибшего (умершего) участника специальной военной операции).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bookmarkStart w:id="2" w:name="Par33"/>
      <w:bookmarkEnd w:id="2"/>
      <w:r>
        <w:rPr>
          <w:rFonts w:ascii="Calibri" w:hAnsi="Calibri" w:cs="Calibri"/>
        </w:rPr>
        <w:t>2. Для целей настоящего Закона к членам семьи погибшего (умершего) участника специальной военной операции относятся зарегистрированные по месту жительства на территории Пермского края: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1) супруга (супруг), состоящая (состоящий) на день гибели (смерти) участника специальной военной операции в зарегистрированном браке с ним (с ней). При этом право на предоставление земельного участка в соответствии с настоящим Законом имеет супруга (супруг), не вступившая (не вступивший) в повторный брак;</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2) родители участника специальной военной операции;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bookmarkStart w:id="3" w:name="Par36"/>
      <w:bookmarkEnd w:id="3"/>
      <w:r>
        <w:rPr>
          <w:rFonts w:ascii="Calibri" w:hAnsi="Calibri" w:cs="Calibri"/>
        </w:rPr>
        <w:t>3) дети участника специальной военной операции,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 на бесплатное предоставление земельных участков в собственность у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w:t>
        </w:r>
      </w:hyperlink>
      <w:r>
        <w:rPr>
          <w:rFonts w:ascii="Calibri" w:hAnsi="Calibri" w:cs="Calibri"/>
        </w:rPr>
        <w:t xml:space="preserve"> настоящей статьи, возникает при одновременном соблюдении следующих условий:</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участник специальной военной операции на день завершения своего участия в специальной военной операции зарегистрирован по месту жительства на территории Пермского края, а при отсутствии такой регистрации - по месту пребывания на территории Пермского края;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участник специальной военной операции, члены семьи погибшего (умершего) участника специальной военной операции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имеют на праве собственности, пожизненного наследуемого владения или постоянного (бессрочного) пользования земельный участок (земельные участки, части земельных участков, находящихся в общей собственности членов семьи погибшего (умершего) участника специальной военной операции), расположенный (расположенные) на территории Пермского края, размер которого (которых в сумме) меньше предельного (минимального) размера, установленного правилами землепользования и застройки и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земельного участка, земельных участков);</w:t>
      </w:r>
    </w:p>
    <w:p w:rsidR="001573A5" w:rsidRDefault="001573A5" w:rsidP="001573A5">
      <w:pPr>
        <w:autoSpaceDE w:val="0"/>
        <w:autoSpaceDN w:val="0"/>
        <w:adjustRightInd w:val="0"/>
        <w:spacing w:before="220" w:after="0" w:line="240" w:lineRule="auto"/>
        <w:ind w:firstLine="540"/>
        <w:jc w:val="both"/>
        <w:rPr>
          <w:rFonts w:ascii="Calibri" w:hAnsi="Calibri" w:cs="Calibri"/>
        </w:rPr>
      </w:pPr>
      <w:bookmarkStart w:id="4" w:name="Par40"/>
      <w:bookmarkEnd w:id="4"/>
      <w:r>
        <w:rPr>
          <w:rFonts w:ascii="Calibri" w:hAnsi="Calibri" w:cs="Calibri"/>
        </w:rPr>
        <w:t xml:space="preserve">3) участник специальной военной операции, члены семьи погибшего (умершего) участника специальной военной операции на дату подачи заявления о постановке на учет в целях бесплатного предоставления земельного участка в собственность (далее - заявление) с 6 июня 2023 года не осуществляли сделки по отчуждению земельного участка (части земельного участка, </w:t>
      </w:r>
      <w:r>
        <w:rPr>
          <w:rFonts w:ascii="Calibri" w:hAnsi="Calibri" w:cs="Calibri"/>
        </w:rPr>
        <w:lastRenderedPageBreak/>
        <w:t>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равен или превышает предельный (минимальный) размер, установленный правилами землепользования и застройки и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земельного участка, земельных участков);</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участнику специальной военной операции или члену семьи погибшего (умершего) участника специальной военной операции не предоставлялся ранее земельный участок в соответствии с настоящим Законом или по иным основаниям, предусмотренным </w:t>
      </w:r>
      <w:hyperlink r:id="rId6" w:history="1">
        <w:r>
          <w:rPr>
            <w:rFonts w:ascii="Calibri" w:hAnsi="Calibri" w:cs="Calibri"/>
            <w:color w:val="0000FF"/>
          </w:rPr>
          <w:t>подпунктами 6</w:t>
        </w:r>
      </w:hyperlink>
      <w:r>
        <w:rPr>
          <w:rFonts w:ascii="Calibri" w:hAnsi="Calibri" w:cs="Calibri"/>
        </w:rPr>
        <w:t xml:space="preserve">, </w:t>
      </w:r>
      <w:hyperlink r:id="rId7" w:history="1">
        <w:r>
          <w:rPr>
            <w:rFonts w:ascii="Calibri" w:hAnsi="Calibri" w:cs="Calibri"/>
            <w:color w:val="0000FF"/>
          </w:rPr>
          <w:t>7 статьи 39.5</w:t>
        </w:r>
      </w:hyperlink>
      <w:r>
        <w:rPr>
          <w:rFonts w:ascii="Calibri" w:hAnsi="Calibri" w:cs="Calibri"/>
        </w:rPr>
        <w:t xml:space="preserve"> Земельного кодекса Российской Федерации.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Земельные участки лицам, указанным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w:t>
        </w:r>
      </w:hyperlink>
      <w:r>
        <w:rPr>
          <w:rFonts w:ascii="Calibri" w:hAnsi="Calibri" w:cs="Calibri"/>
        </w:rPr>
        <w:t xml:space="preserve"> настоящей статьи, предоставляются в собственность бесплатно на основании заявления в порядке очередности.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Очередность постановки на учет в качестве лиц, имеющих право на предоставление земельных участков в собственность бесплатно (далее - учет), определяется по предоставлению ими заявлений, начиная с самого раннего по времени и дате подачи.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Предоставление земельных участков в собственность бесплатно лицам, указанным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w:t>
        </w:r>
      </w:hyperlink>
      <w:r>
        <w:rPr>
          <w:rFonts w:ascii="Calibri" w:hAnsi="Calibri" w:cs="Calibri"/>
        </w:rPr>
        <w:t xml:space="preserve"> настоящей статьи, осуществляется однократно.</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Участнику специальной военной операции предоставляется земельный участок на праве собственности.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Членам семьи погибшего (умершего) участника специальной военной операции предоставляется один земельный участок на праве общей долевой собственности на всех членов семьи при представлении письменного согласия члена семьи на предоставление земельного участка в общую долевую собственность (далее - согласие).</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одного из членов семьи погибшего (умершего) участника специальной военной операции от предоставления земельного участка в долевую собственность (далее - отказ), земельный участок предоставляется членам семьи, представившим согласия. При этом члены семьи погибшего (умершего) участника специальной военной операции в случае отказа утрачивают право на повторное обращение с заявлением о предоставлении земельного участка в соответствии с настоящим Законом.</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Формы согласия и заявления об отказе членов семьи погибшего (умершего) участника специальной военной операции, а также порядок их подачи определяются органом местного самоуправления Пермского края, уполномоченным на предоставление земельных участков в пределах их компетенции (далее - уполномоченный орган).</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outlineLvl w:val="0"/>
        <w:rPr>
          <w:rFonts w:ascii="Calibri" w:hAnsi="Calibri" w:cs="Calibri"/>
          <w:b/>
          <w:bCs/>
        </w:rPr>
      </w:pPr>
      <w:bookmarkStart w:id="5" w:name="Par50"/>
      <w:bookmarkEnd w:id="5"/>
      <w:r>
        <w:rPr>
          <w:rFonts w:ascii="Calibri" w:hAnsi="Calibri" w:cs="Calibri"/>
          <w:b/>
          <w:bCs/>
        </w:rPr>
        <w:t>Статья 3. Порядок учета лиц, имеющих право на предоставление земельного участка в собственность бесплатно, и снятия их с учета</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предоставляются уполномоченным органом лицам, указанным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состоящим на учете.</w:t>
      </w:r>
    </w:p>
    <w:p w:rsidR="001573A5" w:rsidRDefault="001573A5" w:rsidP="001573A5">
      <w:pPr>
        <w:autoSpaceDE w:val="0"/>
        <w:autoSpaceDN w:val="0"/>
        <w:adjustRightInd w:val="0"/>
        <w:spacing w:before="220" w:after="0" w:line="240" w:lineRule="auto"/>
        <w:ind w:firstLine="540"/>
        <w:jc w:val="both"/>
        <w:rPr>
          <w:rFonts w:ascii="Calibri" w:hAnsi="Calibri" w:cs="Calibri"/>
        </w:rPr>
      </w:pPr>
      <w:bookmarkStart w:id="6" w:name="Par53"/>
      <w:bookmarkEnd w:id="6"/>
      <w:r>
        <w:rPr>
          <w:rFonts w:ascii="Calibri" w:hAnsi="Calibri" w:cs="Calibri"/>
        </w:rPr>
        <w:t xml:space="preserve">2. Учет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в целях предоставления земельных участков осуществляется на основании заявления, поданного в уполномоченный орган муниципального образования, на территории которого участник специальной военной операции на день завершения своего участия в специальной военной операции был зарегистрирован по месту жительства, а при отсутствии такой регистрации - по месту пребывания.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К заявлению прилагаются: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участниками специальной военной операции: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а) копия паспорта гражданина Российской Федерации;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копия удостоверения ветерана боевых действий единого образца;</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копии документов, подтверждающих присвоение звания Героя Российской Федерации или награждение орденами Российской Федерации за заслуги, проявленные в ходе участия в специальной военной операции;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г) копия одного из следующих документов, подтверждающих участие в специальной военной операции: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контракта (при наличии);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выписки (справки) из приказа командира (начальника) воинской части, подразделения, штаба, органа, оперативной или иных групп;</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выписки из истории болезни (медицинской справки) о получении увечья (ранения, травмы, контузии) или заболевания в связи с участием в специальной военной операции;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д) копии документов, подтверждающих регистрацию по месту жительства на территории Пермского края либо по месту пребывания на территории Пермского края;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2) членами семьи погибшего (умершего) участника специальной военной операции: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а) копии паспортов гражданина Российской Федерации;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копии свидетельств о рождении детей;</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копия свидетельства о браке;</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г) справка, подтверждающая факт обучения в образовательной организации по очной форме обучения, - для детей в возрасте до 23 лет, обучающихся в образовательных организациях по очной форме обучения;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д) копия справки федерального государственного учреждения медико-социальной экспертизы об установлении ребенку инвалидности;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е) копии документов, подтверждающих регистрацию участника специальной военной операции по месту жительства на территории Пермского края либо по месту пребывания на территории Пермского края;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ж) письменное согласие (отказ) всех членов семьи погибшего (умершего) участника специальной военной операции;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з) копия свидетельства о смерти участника специальной военной операции либо решения суда об объявлении гражданина, являвшегося участником специальной военной операции, умершим;</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и) копия удостоверения члена семьи ветерана боевых действий единого образца;</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к) копии документов, подтверждающих наличие у погибшего (умершего) участника специальной военной операции звания Героя Российской Федерации или награждение орденами Российской Федерации за заслуги, проявленные в ходе участия в специальной военной операции.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Заявление и документы к нему подаются на бумажном носителе или в форме электронных документов. Прилагаемые к заявлению документы представляются в подлинниках или копиях, заверенных в установленном порядке, в том числе в форме электронных документов.</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От имени заявителей могут также выступать уполномоченные в установленном порядке представители.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документы, предусмотренные настоящей частью, не могут быть представлены лицами, указанными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поскольку содержат сведения, доступ к которым ограничен законодательством, участие в специальной военной операции или обеспечение выполнения боевых задач в ходе специальной военной операции подтверждается справкой командира (начальника) воинской части, подразделения, штаба, органа, оперативной или иных групп.</w:t>
      </w:r>
    </w:p>
    <w:p w:rsidR="001573A5" w:rsidRDefault="001573A5" w:rsidP="001573A5">
      <w:pPr>
        <w:autoSpaceDE w:val="0"/>
        <w:autoSpaceDN w:val="0"/>
        <w:adjustRightInd w:val="0"/>
        <w:spacing w:before="220" w:after="0" w:line="240" w:lineRule="auto"/>
        <w:ind w:firstLine="540"/>
        <w:jc w:val="both"/>
        <w:rPr>
          <w:rFonts w:ascii="Calibri" w:hAnsi="Calibri" w:cs="Calibri"/>
        </w:rPr>
      </w:pPr>
      <w:bookmarkStart w:id="7" w:name="Par78"/>
      <w:bookmarkEnd w:id="7"/>
      <w:r>
        <w:rPr>
          <w:rFonts w:ascii="Calibri" w:hAnsi="Calibri" w:cs="Calibri"/>
        </w:rPr>
        <w:t xml:space="preserve">3. Уполномоченный орган в целях подтверждения соответствия участника специальной военной операции, членов семьи погибшего (умершего) участника специальной военной операции требованиям </w:t>
      </w:r>
      <w:hyperlink w:anchor="Par26" w:history="1">
        <w:r>
          <w:rPr>
            <w:rFonts w:ascii="Calibri" w:hAnsi="Calibri" w:cs="Calibri"/>
            <w:color w:val="0000FF"/>
          </w:rPr>
          <w:t>частей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на момент рассмотрения заявления направляет запросы, в том числе в электронной форме с использованием единой системы межведомственного электронного взаимодействия: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военный комиссариат Пермского края;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Управление Федеральной службы войск национальной гвардии Российской Федерации по Пермскому краю;</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органы опеки и попечительства;</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органы, осуществляющие регистрационный учет;</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органы, осуществляющие государственную регистрацию прав на недвижимое имущество и сделок с ним;</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оператору федеральной информационной системы ведения Единого государственного реестра записей актов гражданского состояния;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иные органы.</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Уполномоченный орган в течение 20 рабочих дней со дня регистрации заявления принимает решение о постановке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на учет либо об отказе в постановке на учет.</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Уполномоченный орган в течение 5 рабочих дней со дня принятия решения о постановке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на учет либо об отказе в постановке на учет направляет им уведомление о принятом решении. В случае принятия решения об отказе в постановке на учет указанное решение должно содержать основания для отказа в постановке на учет.</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Принятие уполномоченным органом решения об отказе в постановке на учет не препятствует повторному обращению с заявлением после устранения причин, послуживших основанием для принятия уполномоченным органом указанного решения.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Основаниями для отказа в постановке на учет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являются: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несоответствие лиц требованиям, установленным </w:t>
      </w:r>
      <w:hyperlink w:anchor="Par26" w:history="1">
        <w:r>
          <w:rPr>
            <w:rFonts w:ascii="Calibri" w:hAnsi="Calibri" w:cs="Calibri"/>
            <w:color w:val="0000FF"/>
          </w:rPr>
          <w:t>частями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подача заявления лицом, не уполномоченным на осуществление таких действий;</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отсутствие документов, предусмотренных </w:t>
      </w:r>
      <w:hyperlink w:anchor="Par53" w:history="1">
        <w:r>
          <w:rPr>
            <w:rFonts w:ascii="Calibri" w:hAnsi="Calibri" w:cs="Calibri"/>
            <w:color w:val="0000FF"/>
          </w:rPr>
          <w:t>частью 2</w:t>
        </w:r>
      </w:hyperlink>
      <w:r>
        <w:rPr>
          <w:rFonts w:ascii="Calibri" w:hAnsi="Calibri" w:cs="Calibri"/>
        </w:rPr>
        <w:t xml:space="preserve"> настоящей статьи;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предоставление лицам, указанным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ранее земельного участка в собственность бесплатно в соответствии с настоящим Законом либо по иным основаниям, предусмотренным </w:t>
      </w:r>
      <w:hyperlink r:id="rId8" w:history="1">
        <w:r>
          <w:rPr>
            <w:rFonts w:ascii="Calibri" w:hAnsi="Calibri" w:cs="Calibri"/>
            <w:color w:val="0000FF"/>
          </w:rPr>
          <w:t>подпунктами 6</w:t>
        </w:r>
      </w:hyperlink>
      <w:r>
        <w:rPr>
          <w:rFonts w:ascii="Calibri" w:hAnsi="Calibri" w:cs="Calibri"/>
        </w:rPr>
        <w:t xml:space="preserve">, </w:t>
      </w:r>
      <w:hyperlink r:id="rId9" w:history="1">
        <w:r>
          <w:rPr>
            <w:rFonts w:ascii="Calibri" w:hAnsi="Calibri" w:cs="Calibri"/>
            <w:color w:val="0000FF"/>
          </w:rPr>
          <w:t>7 статьи 39.5</w:t>
        </w:r>
      </w:hyperlink>
      <w:r>
        <w:rPr>
          <w:rFonts w:ascii="Calibri" w:hAnsi="Calibri" w:cs="Calibri"/>
        </w:rPr>
        <w:t xml:space="preserve"> Земельного кодекса Российской Федерации, или получение единовременной денежной выплаты взамен предоставления земельного участка в соответствии с </w:t>
      </w:r>
      <w:hyperlink r:id="rId10" w:history="1">
        <w:r>
          <w:rPr>
            <w:rFonts w:ascii="Calibri" w:hAnsi="Calibri" w:cs="Calibri"/>
            <w:color w:val="0000FF"/>
          </w:rPr>
          <w:t>Законом</w:t>
        </w:r>
      </w:hyperlink>
      <w:r>
        <w:rPr>
          <w:rFonts w:ascii="Calibri" w:hAnsi="Calibri" w:cs="Calibri"/>
        </w:rPr>
        <w:t xml:space="preserve"> Пермского края от 01.12.2011 N 871-ПК "О бесплатном предоставлении земельных участков многодетным семьям в Пермском крае".</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Отказ в постановке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на учет в соответствии с настоящим Законом может быть обжалован в порядке, установленном законодательством Российской Федерации.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Учет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в отношении которых принято решение о постановке на учет, ведется уполномоченным органом в книге учета заявлений (далее - книга учета) в целях последующего предоставления земельных участков в собственность бесплатно. Книга учета должна быть прошита, пронумерована и скреплена печатью уполномоченного органа. Заполнение книги учета осуществляется от руки разборчиво, записи не должны содержать подчисток, помарок либо приписок, зачеркнутых слов и иных не оговоренных в них исправлений.</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Исправление записи в книге учета должно содержать дату исправления, а также подпись лица, внесшего исправление, с указанием его фамилии и инициалов либо иных реквизитов, необходимых для идентификации этого лица.</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наличия технической возможности учет граждан, в отношении которых принято решение о постановке на учет, дополнительно может осуществляться уполномоченным органом в электронной форме.</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изменения обстоятельств, послуживших основанием для постановки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на учет, указанные лица в течение месяца со дня наступления таких обстоятельств обязаны уведомить об этом уполномоченный орган с приложением соответствующих документов.</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Лица, указанные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снимаются с учета на основании решения уполномоченного органа в следующих случаях:</w:t>
      </w:r>
    </w:p>
    <w:p w:rsidR="001573A5" w:rsidRDefault="001573A5" w:rsidP="001573A5">
      <w:pPr>
        <w:autoSpaceDE w:val="0"/>
        <w:autoSpaceDN w:val="0"/>
        <w:adjustRightInd w:val="0"/>
        <w:spacing w:before="220" w:after="0" w:line="240" w:lineRule="auto"/>
        <w:ind w:firstLine="540"/>
        <w:jc w:val="both"/>
        <w:rPr>
          <w:rFonts w:ascii="Calibri" w:hAnsi="Calibri" w:cs="Calibri"/>
        </w:rPr>
      </w:pPr>
      <w:bookmarkStart w:id="8" w:name="Par100"/>
      <w:bookmarkEnd w:id="8"/>
      <w:r>
        <w:rPr>
          <w:rFonts w:ascii="Calibri" w:hAnsi="Calibri" w:cs="Calibri"/>
        </w:rPr>
        <w:t>1) поступление заявления о снятии с учета;</w:t>
      </w:r>
    </w:p>
    <w:p w:rsidR="001573A5" w:rsidRDefault="001573A5" w:rsidP="001573A5">
      <w:pPr>
        <w:autoSpaceDE w:val="0"/>
        <w:autoSpaceDN w:val="0"/>
        <w:adjustRightInd w:val="0"/>
        <w:spacing w:before="220" w:after="0" w:line="240" w:lineRule="auto"/>
        <w:ind w:firstLine="540"/>
        <w:jc w:val="both"/>
        <w:rPr>
          <w:rFonts w:ascii="Calibri" w:hAnsi="Calibri" w:cs="Calibri"/>
        </w:rPr>
      </w:pPr>
      <w:bookmarkStart w:id="9" w:name="Par101"/>
      <w:bookmarkEnd w:id="9"/>
      <w:r>
        <w:rPr>
          <w:rFonts w:ascii="Calibri" w:hAnsi="Calibri" w:cs="Calibri"/>
        </w:rPr>
        <w:t xml:space="preserve">2) выявление несоответствия лиц требованиям, указанным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после постановки на учет в соответствии с положениями настоящей статьи;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3) смерть участника специальной военной операции, члена семьи погибшего (умершего) участника специальной военной операции, признание безвестно отсутствующим или объявление умершим;</w:t>
      </w:r>
    </w:p>
    <w:p w:rsidR="001573A5" w:rsidRDefault="001573A5" w:rsidP="001573A5">
      <w:pPr>
        <w:autoSpaceDE w:val="0"/>
        <w:autoSpaceDN w:val="0"/>
        <w:adjustRightInd w:val="0"/>
        <w:spacing w:before="220" w:after="0" w:line="240" w:lineRule="auto"/>
        <w:ind w:firstLine="540"/>
        <w:jc w:val="both"/>
        <w:rPr>
          <w:rFonts w:ascii="Calibri" w:hAnsi="Calibri" w:cs="Calibri"/>
        </w:rPr>
      </w:pPr>
      <w:bookmarkStart w:id="10" w:name="Par103"/>
      <w:bookmarkEnd w:id="10"/>
      <w:r>
        <w:rPr>
          <w:rFonts w:ascii="Calibri" w:hAnsi="Calibri" w:cs="Calibri"/>
        </w:rPr>
        <w:t xml:space="preserve">4) предоставление земельного участка в собственность бесплатно по основаниям, предусмотренным настоящим Законом, или предоставление земельного участка по иным основаниям, предусмотренным </w:t>
      </w:r>
      <w:hyperlink r:id="rId11" w:history="1">
        <w:r>
          <w:rPr>
            <w:rFonts w:ascii="Calibri" w:hAnsi="Calibri" w:cs="Calibri"/>
            <w:color w:val="0000FF"/>
          </w:rPr>
          <w:t>подпунктами 6</w:t>
        </w:r>
      </w:hyperlink>
      <w:r>
        <w:rPr>
          <w:rFonts w:ascii="Calibri" w:hAnsi="Calibri" w:cs="Calibri"/>
        </w:rPr>
        <w:t xml:space="preserve">, </w:t>
      </w:r>
      <w:hyperlink r:id="rId12" w:history="1">
        <w:r>
          <w:rPr>
            <w:rFonts w:ascii="Calibri" w:hAnsi="Calibri" w:cs="Calibri"/>
            <w:color w:val="0000FF"/>
          </w:rPr>
          <w:t>7 статьи 39.5</w:t>
        </w:r>
      </w:hyperlink>
      <w:r>
        <w:rPr>
          <w:rFonts w:ascii="Calibri" w:hAnsi="Calibri" w:cs="Calibri"/>
        </w:rPr>
        <w:t xml:space="preserve"> Земельного кодекса Российской Федерации;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bookmarkStart w:id="11" w:name="Par104"/>
      <w:bookmarkEnd w:id="11"/>
      <w:r>
        <w:rPr>
          <w:rFonts w:ascii="Calibri" w:hAnsi="Calibri" w:cs="Calibri"/>
        </w:rPr>
        <w:t>5) выявление в представленных документах, послуживших основанием для постановки на учет, заведомо недостоверных сведений.</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 Уполномоченный орган в течение 5 рабочих дней со дня принятия решения о снятии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с учета по основаниям, предусмотренным </w:t>
      </w:r>
      <w:hyperlink w:anchor="Par100" w:history="1">
        <w:r>
          <w:rPr>
            <w:rFonts w:ascii="Calibri" w:hAnsi="Calibri" w:cs="Calibri"/>
            <w:color w:val="0000FF"/>
          </w:rPr>
          <w:t>пунктами 1</w:t>
        </w:r>
      </w:hyperlink>
      <w:r>
        <w:rPr>
          <w:rFonts w:ascii="Calibri" w:hAnsi="Calibri" w:cs="Calibri"/>
        </w:rPr>
        <w:t xml:space="preserve">, </w:t>
      </w:r>
      <w:hyperlink w:anchor="Par101" w:history="1">
        <w:r>
          <w:rPr>
            <w:rFonts w:ascii="Calibri" w:hAnsi="Calibri" w:cs="Calibri"/>
            <w:color w:val="0000FF"/>
          </w:rPr>
          <w:t>2</w:t>
        </w:r>
      </w:hyperlink>
      <w:r>
        <w:rPr>
          <w:rFonts w:ascii="Calibri" w:hAnsi="Calibri" w:cs="Calibri"/>
        </w:rPr>
        <w:t xml:space="preserve">, </w:t>
      </w:r>
      <w:hyperlink w:anchor="Par103" w:history="1">
        <w:r>
          <w:rPr>
            <w:rFonts w:ascii="Calibri" w:hAnsi="Calibri" w:cs="Calibri"/>
            <w:color w:val="0000FF"/>
          </w:rPr>
          <w:t>4</w:t>
        </w:r>
      </w:hyperlink>
      <w:r>
        <w:rPr>
          <w:rFonts w:ascii="Calibri" w:hAnsi="Calibri" w:cs="Calibri"/>
        </w:rPr>
        <w:t xml:space="preserve">, </w:t>
      </w:r>
      <w:hyperlink w:anchor="Par104" w:history="1">
        <w:r>
          <w:rPr>
            <w:rFonts w:ascii="Calibri" w:hAnsi="Calibri" w:cs="Calibri"/>
            <w:color w:val="0000FF"/>
          </w:rPr>
          <w:t>5 части 8</w:t>
        </w:r>
      </w:hyperlink>
      <w:r>
        <w:rPr>
          <w:rFonts w:ascii="Calibri" w:hAnsi="Calibri" w:cs="Calibri"/>
        </w:rPr>
        <w:t xml:space="preserve"> настоящей статьи, направляет такое решение указанным лицам.</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снятии с учета может быть обжаловано в порядке, установленном законодательством Российской Федерации.</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 Порядок предоставления земельных участков в собственность бесплатно</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земельных участков лицам, указанным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в собственность бесплатно осуществляется на основании решения уполномоченного органа.</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Земельные участки, ограниченные в обороте на основании </w:t>
      </w:r>
      <w:hyperlink r:id="rId13" w:history="1">
        <w:r>
          <w:rPr>
            <w:rFonts w:ascii="Calibri" w:hAnsi="Calibri" w:cs="Calibri"/>
            <w:color w:val="0000FF"/>
          </w:rPr>
          <w:t>подпункта 6 пункта 5 статьи 27</w:t>
        </w:r>
      </w:hyperlink>
      <w:r>
        <w:rPr>
          <w:rFonts w:ascii="Calibri" w:hAnsi="Calibri" w:cs="Calibri"/>
        </w:rPr>
        <w:t xml:space="preserve"> Земельного кодекса Российской Федерации, предоставляются лицам, указанным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в соответствии с </w:t>
      </w:r>
      <w:hyperlink r:id="rId14" w:history="1">
        <w:r>
          <w:rPr>
            <w:rFonts w:ascii="Calibri" w:hAnsi="Calibri" w:cs="Calibri"/>
            <w:color w:val="0000FF"/>
          </w:rPr>
          <w:t>подпунктом 18 пункта 2 статьи 39.6</w:t>
        </w:r>
      </w:hyperlink>
      <w:r>
        <w:rPr>
          <w:rFonts w:ascii="Calibri" w:hAnsi="Calibri" w:cs="Calibri"/>
        </w:rPr>
        <w:t xml:space="preserve"> Земельного кодекса Российской Федерации в особом порядке, предусмотренном </w:t>
      </w:r>
      <w:hyperlink w:anchor="Par129" w:history="1">
        <w:r>
          <w:rPr>
            <w:rFonts w:ascii="Calibri" w:hAnsi="Calibri" w:cs="Calibri"/>
            <w:color w:val="0000FF"/>
          </w:rPr>
          <w:t>статьей 5</w:t>
        </w:r>
      </w:hyperlink>
      <w:r>
        <w:rPr>
          <w:rFonts w:ascii="Calibri" w:hAnsi="Calibri" w:cs="Calibri"/>
        </w:rPr>
        <w:t xml:space="preserve"> настоящего Закона.</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предоставления земельных участков лицам, указанным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в собственность бесплатно определяется правовым актом органа местного самоуправления Пермского края.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Решение о предоставлении земельного участка в собственность бесплатно лицам, указанным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принимается уполномоченным органом в отношении земельного участка, включенного в перечень земельных участков, подлежащих предоставлению (далее - Перечень).</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Перечне содержатся характеристики земельных участков, включая их местоположение, кадастровые номера, площадь и вид разрешенного использования.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Земельные участки, подлежащие включению в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включения земельных участков в Перечень уполномоченный орган проводит натурное обследование земельных участков на предмет отсутствия (наличия) </w:t>
      </w:r>
      <w:proofErr w:type="spellStart"/>
      <w:r>
        <w:rPr>
          <w:rFonts w:ascii="Calibri" w:hAnsi="Calibri" w:cs="Calibri"/>
        </w:rPr>
        <w:t>неудобиц</w:t>
      </w:r>
      <w:proofErr w:type="spellEnd"/>
      <w:r>
        <w:rPr>
          <w:rFonts w:ascii="Calibri" w:hAnsi="Calibri" w:cs="Calibri"/>
        </w:rPr>
        <w:t xml:space="preserve"> (</w:t>
      </w:r>
      <w:proofErr w:type="spellStart"/>
      <w:r>
        <w:rPr>
          <w:rFonts w:ascii="Calibri" w:hAnsi="Calibri" w:cs="Calibri"/>
        </w:rPr>
        <w:t>закустаренность</w:t>
      </w:r>
      <w:proofErr w:type="spellEnd"/>
      <w:r>
        <w:rPr>
          <w:rFonts w:ascii="Calibri" w:hAnsi="Calibri" w:cs="Calibri"/>
        </w:rPr>
        <w:t xml:space="preserve">, </w:t>
      </w:r>
      <w:proofErr w:type="spellStart"/>
      <w:r>
        <w:rPr>
          <w:rFonts w:ascii="Calibri" w:hAnsi="Calibri" w:cs="Calibri"/>
        </w:rPr>
        <w:t>залесенность</w:t>
      </w:r>
      <w:proofErr w:type="spellEnd"/>
      <w:r>
        <w:rPr>
          <w:rFonts w:ascii="Calibri" w:hAnsi="Calibri" w:cs="Calibri"/>
        </w:rPr>
        <w:t>, заболоченность, захламленность и др.), свалок, состояния рельефа. Информация об указанных характеристиках земельных участков включается в Перечень.</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населенного пункта.</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инженерной инфраструктуры земельные участки для индивидуального жилищного строительства включаются в Перечень при одновременном соблюдении следующих условий:</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определено разрешенное использование соответствующего земельного участка;</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подключение земельного участка к сетям инженерно-технического обеспечения предусмотрено программами комплексного развития систем коммунальной инфраструктуры муниципальных образований;</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соответствующий земельный участок поставлен на государственный кадастровый учет.</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Перечень и внесенные в него изменения утверждаются органами местного самоуправления Пермского края и в течение 10 рабочих дней после утверждения подлежат опубликованию в средствах массовой информации, а также размещению на официальном сайте органа местного самоуправления Пермского края.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Решение о предоставлении земельного участка в собственность бесплатно лицам, указанным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при наличии утвержденного Перечня принимается уполномоченным органом с учетом очередности и количества сформированных земельных участков не позднее 30 дней со дня опубликования в установленном порядке Перечня (изменений в Перечень). Порядок распределения земельных участков, включенных в Перечень, между указанными в настоящей части лицами, вставшими на учет в порядке, установленном </w:t>
      </w:r>
      <w:hyperlink w:anchor="Par50" w:history="1">
        <w:r>
          <w:rPr>
            <w:rFonts w:ascii="Calibri" w:hAnsi="Calibri" w:cs="Calibri"/>
            <w:color w:val="0000FF"/>
          </w:rPr>
          <w:t>статьей 3</w:t>
        </w:r>
      </w:hyperlink>
      <w:r>
        <w:rPr>
          <w:rFonts w:ascii="Calibri" w:hAnsi="Calibri" w:cs="Calibri"/>
        </w:rPr>
        <w:t xml:space="preserve"> настоящего Закона, устанавливается уполномоченным органом.</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 момент фактического предоставления земельного участка дети участника специальной военной операции, указанные в </w:t>
      </w:r>
      <w:hyperlink w:anchor="Par40" w:history="1">
        <w:r>
          <w:rPr>
            <w:rFonts w:ascii="Calibri" w:hAnsi="Calibri" w:cs="Calibri"/>
            <w:color w:val="0000FF"/>
          </w:rPr>
          <w:t>пункте 3 части 2 статьи 2</w:t>
        </w:r>
      </w:hyperlink>
      <w:r>
        <w:rPr>
          <w:rFonts w:ascii="Calibri" w:hAnsi="Calibri" w:cs="Calibri"/>
        </w:rPr>
        <w:t xml:space="preserve"> настоящего Закона, сохраняют право на бесплатное предоставление земельного участка в соответствии с настоящим Законом вне зависимости от возраста, если на момент подачи заявления они соответствовали возрасту, указанному в </w:t>
      </w:r>
      <w:hyperlink w:anchor="Par36" w:history="1">
        <w:r>
          <w:rPr>
            <w:rFonts w:ascii="Calibri" w:hAnsi="Calibri" w:cs="Calibri"/>
            <w:color w:val="0000FF"/>
          </w:rPr>
          <w:t>пункте 3 части 2 статьи 2</w:t>
        </w:r>
      </w:hyperlink>
      <w:r>
        <w:rPr>
          <w:rFonts w:ascii="Calibri" w:hAnsi="Calibri" w:cs="Calibri"/>
        </w:rPr>
        <w:t xml:space="preserve"> настоящего Закона.</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Уполномоченный орган с согласия лица, указанного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и состоящего на учете в другом муниципальном образовании Пермского края, может принять решение о предоставлении ему земельного участка из Перечня на основании соглашений, заключенных между органами местного самоуправления Пермского края.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решении о бесплатном предоставлении земельного участка в собственность указываются фамилия, имя, отчество (при наличии) лица, указанного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кадастровый номер земельного участка, его площадь и местоположение.</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Право на бесплатное предоставление земельного участка в собственность считается реализованным с момента государственной регистрации права собственности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на земельный участок.</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outlineLvl w:val="0"/>
        <w:rPr>
          <w:rFonts w:ascii="Calibri" w:hAnsi="Calibri" w:cs="Calibri"/>
          <w:b/>
          <w:bCs/>
        </w:rPr>
      </w:pPr>
      <w:bookmarkStart w:id="12" w:name="Par129"/>
      <w:bookmarkEnd w:id="12"/>
      <w:r>
        <w:rPr>
          <w:rFonts w:ascii="Calibri" w:hAnsi="Calibri" w:cs="Calibri"/>
          <w:b/>
          <w:bCs/>
        </w:rPr>
        <w:t>Статья 5. Особый порядок предоставления земельного участка</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предоставления земельного участка в собственность бесплатно, установленные настоящим Законом, применяются к отношениям по предоставлению земельных участков, ограниченных в обороте на основании </w:t>
      </w:r>
      <w:hyperlink r:id="rId15" w:history="1">
        <w:r>
          <w:rPr>
            <w:rFonts w:ascii="Calibri" w:hAnsi="Calibri" w:cs="Calibri"/>
            <w:color w:val="0000FF"/>
          </w:rPr>
          <w:t>подпункта 6 пункта 5 статьи 27</w:t>
        </w:r>
      </w:hyperlink>
      <w:r>
        <w:rPr>
          <w:rFonts w:ascii="Calibri" w:hAnsi="Calibri" w:cs="Calibri"/>
        </w:rPr>
        <w:t xml:space="preserve"> Земельного кодекса Российской Федерации, с учетом требований Земельного </w:t>
      </w:r>
      <w:hyperlink r:id="rId16" w:history="1">
        <w:r>
          <w:rPr>
            <w:rFonts w:ascii="Calibri" w:hAnsi="Calibri" w:cs="Calibri"/>
            <w:color w:val="0000FF"/>
          </w:rPr>
          <w:t>кодекса</w:t>
        </w:r>
      </w:hyperlink>
      <w:r>
        <w:rPr>
          <w:rFonts w:ascii="Calibri" w:hAnsi="Calibri" w:cs="Calibri"/>
        </w:rPr>
        <w:t xml:space="preserve"> Российской Федерации и </w:t>
      </w:r>
      <w:hyperlink r:id="rId17" w:history="1">
        <w:r>
          <w:rPr>
            <w:rFonts w:ascii="Calibri" w:hAnsi="Calibri" w:cs="Calibri"/>
            <w:color w:val="0000FF"/>
          </w:rPr>
          <w:t>Закона</w:t>
        </w:r>
      </w:hyperlink>
      <w:r>
        <w:rPr>
          <w:rFonts w:ascii="Calibri" w:hAnsi="Calibri" w:cs="Calibri"/>
        </w:rPr>
        <w:t xml:space="preserve"> Российской Федерации от 14 июля 1992 года N 3297-1 "О закрытом административно-территориальном образовании".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Уполномоченный орган закрытого административно-территориального образования на территории Пермского края, земельные участки которого ограничены в обороте на основании </w:t>
      </w:r>
      <w:hyperlink r:id="rId18" w:history="1">
        <w:r>
          <w:rPr>
            <w:rFonts w:ascii="Calibri" w:hAnsi="Calibri" w:cs="Calibri"/>
            <w:color w:val="0000FF"/>
          </w:rPr>
          <w:t>подпункта 6 пункта 5 статьи 27</w:t>
        </w:r>
      </w:hyperlink>
      <w:r>
        <w:rPr>
          <w:rFonts w:ascii="Calibri" w:hAnsi="Calibri" w:cs="Calibri"/>
        </w:rPr>
        <w:t xml:space="preserve"> Земельного кодекса Российской Федерации, в соответствии с настоящим Законом:</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осуществляет учет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имеющих право на предоставление земельных участков;</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запрашивает в отношении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сведения, установленные </w:t>
      </w:r>
      <w:hyperlink w:anchor="Par53" w:history="1">
        <w:r>
          <w:rPr>
            <w:rFonts w:ascii="Calibri" w:hAnsi="Calibri" w:cs="Calibri"/>
            <w:color w:val="0000FF"/>
          </w:rPr>
          <w:t>частями 2</w:t>
        </w:r>
      </w:hyperlink>
      <w:r>
        <w:rPr>
          <w:rFonts w:ascii="Calibri" w:hAnsi="Calibri" w:cs="Calibri"/>
        </w:rPr>
        <w:t xml:space="preserve">, </w:t>
      </w:r>
      <w:hyperlink w:anchor="Par78" w:history="1">
        <w:r>
          <w:rPr>
            <w:rFonts w:ascii="Calibri" w:hAnsi="Calibri" w:cs="Calibri"/>
            <w:color w:val="0000FF"/>
          </w:rPr>
          <w:t>3 статьи 3</w:t>
        </w:r>
      </w:hyperlink>
      <w:r>
        <w:rPr>
          <w:rFonts w:ascii="Calibri" w:hAnsi="Calibri" w:cs="Calibri"/>
        </w:rPr>
        <w:t xml:space="preserve"> настоящего Закона, в том числе сведения из Единого государственного реестра недвижимости, подтверждающие наличие либо отсутствие у указанных лиц земельных участков на праве аренды земельного участка, ограниченного в обороте на основании </w:t>
      </w:r>
      <w:hyperlink r:id="rId19" w:history="1">
        <w:r>
          <w:rPr>
            <w:rFonts w:ascii="Calibri" w:hAnsi="Calibri" w:cs="Calibri"/>
            <w:color w:val="0000FF"/>
          </w:rPr>
          <w:t>подпункта 6 пункта 5 статьи 27</w:t>
        </w:r>
      </w:hyperlink>
      <w:r>
        <w:rPr>
          <w:rFonts w:ascii="Calibri" w:hAnsi="Calibri" w:cs="Calibri"/>
        </w:rPr>
        <w:t xml:space="preserve"> Земельного кодекса Российской Федерации;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формирует Перечень земельных участков, подлежащих предоставлению лицам, указанным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в соответствии с </w:t>
      </w:r>
      <w:hyperlink r:id="rId20" w:history="1">
        <w:r>
          <w:rPr>
            <w:rFonts w:ascii="Calibri" w:hAnsi="Calibri" w:cs="Calibri"/>
            <w:color w:val="0000FF"/>
          </w:rPr>
          <w:t>подпунктом 18 пункта 2 статьи 39.6</w:t>
        </w:r>
      </w:hyperlink>
      <w:r>
        <w:rPr>
          <w:rFonts w:ascii="Calibri" w:hAnsi="Calibri" w:cs="Calibri"/>
        </w:rPr>
        <w:t xml:space="preserve"> Земельного кодекса Российской Федерации;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принимает решение о предоставлении земельных участков в соответствии с </w:t>
      </w:r>
      <w:hyperlink r:id="rId21" w:history="1">
        <w:r>
          <w:rPr>
            <w:rFonts w:ascii="Calibri" w:hAnsi="Calibri" w:cs="Calibri"/>
            <w:color w:val="0000FF"/>
          </w:rPr>
          <w:t>подпунктом 18 пункта 2 статьи 39.6</w:t>
        </w:r>
      </w:hyperlink>
      <w:r>
        <w:rPr>
          <w:rFonts w:ascii="Calibri" w:hAnsi="Calibri" w:cs="Calibri"/>
        </w:rPr>
        <w:t xml:space="preserve"> Земельного кодекса Российской Федерации.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Дополнительным основанием для отказа в постановке на учет для лиц, подлежащих обеспечению земельными участками в соответствии с </w:t>
      </w:r>
      <w:hyperlink r:id="rId22" w:history="1">
        <w:r>
          <w:rPr>
            <w:rFonts w:ascii="Calibri" w:hAnsi="Calibri" w:cs="Calibri"/>
            <w:color w:val="0000FF"/>
          </w:rPr>
          <w:t>подпунктом 18 пункта 2 статьи 39.6</w:t>
        </w:r>
      </w:hyperlink>
      <w:r>
        <w:rPr>
          <w:rFonts w:ascii="Calibri" w:hAnsi="Calibri" w:cs="Calibri"/>
        </w:rPr>
        <w:t xml:space="preserve"> Земельного кодекса Российской Федерации, является ранее принятое решение о предоставлении земельного участка, ограниченного в обороте на основании </w:t>
      </w:r>
      <w:hyperlink r:id="rId23" w:history="1">
        <w:r>
          <w:rPr>
            <w:rFonts w:ascii="Calibri" w:hAnsi="Calibri" w:cs="Calibri"/>
            <w:color w:val="0000FF"/>
          </w:rPr>
          <w:t>подпункта 6 пункта 5 статьи 27</w:t>
        </w:r>
      </w:hyperlink>
      <w:r>
        <w:rPr>
          <w:rFonts w:ascii="Calibri" w:hAnsi="Calibri" w:cs="Calibri"/>
        </w:rPr>
        <w:t xml:space="preserve"> Земельного кодекса Российской Федерации, на праве аренды.</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6. Основания для отказа в предоставлении земельного участка</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предоставлении земельного участка являются:</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несоответствие лиц, указанных в </w:t>
      </w:r>
      <w:hyperlink w:anchor="Par26" w:history="1">
        <w:r>
          <w:rPr>
            <w:rFonts w:ascii="Calibri" w:hAnsi="Calibri" w:cs="Calibri"/>
            <w:color w:val="0000FF"/>
          </w:rPr>
          <w:t>частях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 требованиям, установленным </w:t>
      </w:r>
      <w:hyperlink w:anchor="Par26" w:history="1">
        <w:r>
          <w:rPr>
            <w:rFonts w:ascii="Calibri" w:hAnsi="Calibri" w:cs="Calibri"/>
            <w:color w:val="0000FF"/>
          </w:rPr>
          <w:t>частями 1</w:t>
        </w:r>
      </w:hyperlink>
      <w:r>
        <w:rPr>
          <w:rFonts w:ascii="Calibri" w:hAnsi="Calibri" w:cs="Calibri"/>
        </w:rPr>
        <w:t xml:space="preserve">, </w:t>
      </w:r>
      <w:hyperlink w:anchor="Par33" w:history="1">
        <w:r>
          <w:rPr>
            <w:rFonts w:ascii="Calibri" w:hAnsi="Calibri" w:cs="Calibri"/>
            <w:color w:val="0000FF"/>
          </w:rPr>
          <w:t>2 статьи 2</w:t>
        </w:r>
      </w:hyperlink>
      <w:r>
        <w:rPr>
          <w:rFonts w:ascii="Calibri" w:hAnsi="Calibri" w:cs="Calibri"/>
        </w:rPr>
        <w:t xml:space="preserve"> настоящего Закона;</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ранее принятое решение о предоставлении земельного участка в собственность бесплатно по основаниям, предусмотренным настоящим Законом, или предоставление земельного участка по иным основаниям, предусмотренным </w:t>
      </w:r>
      <w:hyperlink r:id="rId24" w:history="1">
        <w:r>
          <w:rPr>
            <w:rFonts w:ascii="Calibri" w:hAnsi="Calibri" w:cs="Calibri"/>
            <w:color w:val="0000FF"/>
          </w:rPr>
          <w:t>подпунктами 6</w:t>
        </w:r>
      </w:hyperlink>
      <w:r>
        <w:rPr>
          <w:rFonts w:ascii="Calibri" w:hAnsi="Calibri" w:cs="Calibri"/>
        </w:rPr>
        <w:t xml:space="preserve">, </w:t>
      </w:r>
      <w:hyperlink r:id="rId25" w:history="1">
        <w:r>
          <w:rPr>
            <w:rFonts w:ascii="Calibri" w:hAnsi="Calibri" w:cs="Calibri"/>
            <w:color w:val="0000FF"/>
          </w:rPr>
          <w:t>7 статьи 39.5</w:t>
        </w:r>
      </w:hyperlink>
      <w:r>
        <w:rPr>
          <w:rFonts w:ascii="Calibri" w:hAnsi="Calibri" w:cs="Calibri"/>
        </w:rPr>
        <w:t xml:space="preserve"> Земельного кодекса Российской Федерации;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ранее принятое решение о предоставлении земельного участка, ограниченного в обороте на основании </w:t>
      </w:r>
      <w:hyperlink r:id="rId26" w:history="1">
        <w:r>
          <w:rPr>
            <w:rFonts w:ascii="Calibri" w:hAnsi="Calibri" w:cs="Calibri"/>
            <w:color w:val="0000FF"/>
          </w:rPr>
          <w:t>подпункта 6 пункта 5 статьи 27</w:t>
        </w:r>
      </w:hyperlink>
      <w:r>
        <w:rPr>
          <w:rFonts w:ascii="Calibri" w:hAnsi="Calibri" w:cs="Calibri"/>
        </w:rPr>
        <w:t xml:space="preserve"> Земельного кодекса Российской Федерации, в соответствии с </w:t>
      </w:r>
      <w:hyperlink r:id="rId27" w:history="1">
        <w:r>
          <w:rPr>
            <w:rFonts w:ascii="Calibri" w:hAnsi="Calibri" w:cs="Calibri"/>
            <w:color w:val="0000FF"/>
          </w:rPr>
          <w:t>подпунктом 18 пункта 2 статьи 39.6</w:t>
        </w:r>
      </w:hyperlink>
      <w:r>
        <w:rPr>
          <w:rFonts w:ascii="Calibri" w:hAnsi="Calibri" w:cs="Calibri"/>
        </w:rPr>
        <w:t xml:space="preserve"> Земельного кодекса Российской Федерации.</w:t>
      </w:r>
    </w:p>
    <w:p w:rsidR="001573A5" w:rsidRDefault="001573A5" w:rsidP="001573A5">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Уполномоченный орган в течение 5 рабочих дней со дня принятия решения об отказе в предоставлении земельного участка направляет такое решение заявителю.</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 Размер земельных участков, предоставляемых в собственность бесплатно</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и максимальный размеры земельных участков, предоставляемых в собственность бесплатно в соответствии с настоящим Законом, устанавливаются решением представительного органа местного самоуправления Пермского края с учетом правил землепользования и застройки соответствующего муниципального образования Пермского края для целей образования и предоставления земельных участков, при этом минимальный размер земельных участков не может быть ниже предельного (минимального) размера, установленного в соответствии с законодательством.</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 Вступление настоящего Закона в силу</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2024 года, но не ранее чем через десять дней после дня его официального опубликования.</w:t>
      </w:r>
    </w:p>
    <w:p w:rsidR="001573A5" w:rsidRDefault="001573A5" w:rsidP="001573A5">
      <w:pPr>
        <w:autoSpaceDE w:val="0"/>
        <w:autoSpaceDN w:val="0"/>
        <w:adjustRightInd w:val="0"/>
        <w:spacing w:after="0" w:line="240" w:lineRule="auto"/>
        <w:jc w:val="both"/>
        <w:rPr>
          <w:rFonts w:ascii="Calibri" w:hAnsi="Calibri" w:cs="Calibri"/>
        </w:rPr>
      </w:pPr>
    </w:p>
    <w:p w:rsidR="001573A5" w:rsidRDefault="001573A5" w:rsidP="001573A5">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573A5" w:rsidRDefault="001573A5" w:rsidP="001573A5">
      <w:pPr>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1573A5" w:rsidRDefault="001573A5" w:rsidP="001573A5">
      <w:pPr>
        <w:autoSpaceDE w:val="0"/>
        <w:autoSpaceDN w:val="0"/>
        <w:adjustRightInd w:val="0"/>
        <w:spacing w:after="0" w:line="240" w:lineRule="auto"/>
        <w:jc w:val="right"/>
        <w:rPr>
          <w:rFonts w:ascii="Calibri" w:hAnsi="Calibri" w:cs="Calibri"/>
        </w:rPr>
      </w:pPr>
      <w:r>
        <w:rPr>
          <w:rFonts w:ascii="Calibri" w:hAnsi="Calibri" w:cs="Calibri"/>
        </w:rPr>
        <w:t>Д.Н.МАХОНИН</w:t>
      </w:r>
    </w:p>
    <w:p w:rsidR="001573A5" w:rsidRDefault="001573A5" w:rsidP="001573A5">
      <w:pPr>
        <w:autoSpaceDE w:val="0"/>
        <w:autoSpaceDN w:val="0"/>
        <w:adjustRightInd w:val="0"/>
        <w:spacing w:after="0" w:line="240" w:lineRule="auto"/>
        <w:rPr>
          <w:rFonts w:ascii="Calibri" w:hAnsi="Calibri" w:cs="Calibri"/>
        </w:rPr>
      </w:pPr>
      <w:r>
        <w:rPr>
          <w:rFonts w:ascii="Calibri" w:hAnsi="Calibri" w:cs="Calibri"/>
        </w:rPr>
        <w:t>08.12.2023 N 255-ПК</w:t>
      </w:r>
    </w:p>
    <w:p w:rsidR="007F43B0" w:rsidRDefault="007F43B0">
      <w:bookmarkStart w:id="13" w:name="_GoBack"/>
      <w:bookmarkEnd w:id="13"/>
    </w:p>
    <w:sectPr w:rsidR="007F43B0" w:rsidSect="00B11EB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DB"/>
    <w:rsid w:val="000541DB"/>
    <w:rsid w:val="001573A5"/>
    <w:rsid w:val="007F43B0"/>
    <w:rsid w:val="00BB5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93&amp;dst=1246" TargetMode="External"/><Relationship Id="rId13" Type="http://schemas.openxmlformats.org/officeDocument/2006/relationships/hyperlink" Target="https://login.consultant.ru/link/?req=doc&amp;base=LAW&amp;n=469793&amp;dst=100242" TargetMode="External"/><Relationship Id="rId18" Type="http://schemas.openxmlformats.org/officeDocument/2006/relationships/hyperlink" Target="https://login.consultant.ru/link/?req=doc&amp;base=LAW&amp;n=469793&amp;dst=100242" TargetMode="External"/><Relationship Id="rId26" Type="http://schemas.openxmlformats.org/officeDocument/2006/relationships/hyperlink" Target="https://login.consultant.ru/link/?req=doc&amp;base=LAW&amp;n=469793&amp;dst=100242" TargetMode="External"/><Relationship Id="rId3" Type="http://schemas.openxmlformats.org/officeDocument/2006/relationships/settings" Target="settings.xml"/><Relationship Id="rId21" Type="http://schemas.openxmlformats.org/officeDocument/2006/relationships/hyperlink" Target="https://login.consultant.ru/link/?req=doc&amp;base=LAW&amp;n=469793&amp;dst=485" TargetMode="External"/><Relationship Id="rId7" Type="http://schemas.openxmlformats.org/officeDocument/2006/relationships/hyperlink" Target="https://login.consultant.ru/link/?req=doc&amp;base=LAW&amp;n=469793&amp;dst=463" TargetMode="External"/><Relationship Id="rId12" Type="http://schemas.openxmlformats.org/officeDocument/2006/relationships/hyperlink" Target="https://login.consultant.ru/link/?req=doc&amp;base=LAW&amp;n=469793&amp;dst=463" TargetMode="External"/><Relationship Id="rId17" Type="http://schemas.openxmlformats.org/officeDocument/2006/relationships/hyperlink" Target="https://login.consultant.ru/link/?req=doc&amp;base=LAW&amp;n=414743" TargetMode="External"/><Relationship Id="rId25" Type="http://schemas.openxmlformats.org/officeDocument/2006/relationships/hyperlink" Target="https://login.consultant.ru/link/?req=doc&amp;base=LAW&amp;n=469793&amp;dst=46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9793" TargetMode="External"/><Relationship Id="rId20" Type="http://schemas.openxmlformats.org/officeDocument/2006/relationships/hyperlink" Target="https://login.consultant.ru/link/?req=doc&amp;base=LAW&amp;n=469793&amp;dst=48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9793&amp;dst=1246" TargetMode="External"/><Relationship Id="rId11" Type="http://schemas.openxmlformats.org/officeDocument/2006/relationships/hyperlink" Target="https://login.consultant.ru/link/?req=doc&amp;base=LAW&amp;n=469793&amp;dst=1246" TargetMode="External"/><Relationship Id="rId24" Type="http://schemas.openxmlformats.org/officeDocument/2006/relationships/hyperlink" Target="https://login.consultant.ru/link/?req=doc&amp;base=LAW&amp;n=469793&amp;dst=1246" TargetMode="External"/><Relationship Id="rId5" Type="http://schemas.openxmlformats.org/officeDocument/2006/relationships/hyperlink" Target="https://login.consultant.ru/link/?req=doc&amp;base=LAW&amp;n=469793&amp;dst=463" TargetMode="External"/><Relationship Id="rId15" Type="http://schemas.openxmlformats.org/officeDocument/2006/relationships/hyperlink" Target="https://login.consultant.ru/link/?req=doc&amp;base=LAW&amp;n=469793&amp;dst=100242" TargetMode="External"/><Relationship Id="rId23" Type="http://schemas.openxmlformats.org/officeDocument/2006/relationships/hyperlink" Target="https://login.consultant.ru/link/?req=doc&amp;base=LAW&amp;n=469793&amp;dst=100242" TargetMode="External"/><Relationship Id="rId28" Type="http://schemas.openxmlformats.org/officeDocument/2006/relationships/fontTable" Target="fontTable.xml"/><Relationship Id="rId10" Type="http://schemas.openxmlformats.org/officeDocument/2006/relationships/hyperlink" Target="https://login.consultant.ru/link/?req=doc&amp;base=RLAW368&amp;n=177815" TargetMode="External"/><Relationship Id="rId19" Type="http://schemas.openxmlformats.org/officeDocument/2006/relationships/hyperlink" Target="https://login.consultant.ru/link/?req=doc&amp;base=LAW&amp;n=469793&amp;dst=10024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9793&amp;dst=463" TargetMode="External"/><Relationship Id="rId14" Type="http://schemas.openxmlformats.org/officeDocument/2006/relationships/hyperlink" Target="https://login.consultant.ru/link/?req=doc&amp;base=LAW&amp;n=469793&amp;dst=485" TargetMode="External"/><Relationship Id="rId22" Type="http://schemas.openxmlformats.org/officeDocument/2006/relationships/hyperlink" Target="https://login.consultant.ru/link/?req=doc&amp;base=LAW&amp;n=469793&amp;dst=485" TargetMode="External"/><Relationship Id="rId27" Type="http://schemas.openxmlformats.org/officeDocument/2006/relationships/hyperlink" Target="https://login.consultant.ru/link/?req=doc&amp;base=LAW&amp;n=469793&amp;dst=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4469</Words>
  <Characters>25478</Characters>
  <Application>Microsoft Office Word</Application>
  <DocSecurity>0</DocSecurity>
  <Lines>212</Lines>
  <Paragraphs>59</Paragraphs>
  <ScaleCrop>false</ScaleCrop>
  <Company>SPecialiST RePack</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2024-04-03T06:50:00Z</dcterms:created>
  <dcterms:modified xsi:type="dcterms:W3CDTF">2024-04-03T06:51:00Z</dcterms:modified>
</cp:coreProperties>
</file>