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B4" w:rsidRDefault="009719B4" w:rsidP="00C552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</w:t>
      </w:r>
    </w:p>
    <w:p w:rsidR="009719B4" w:rsidRDefault="009719B4" w:rsidP="00C552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«Верещагинский муниципальный район» </w:t>
      </w:r>
    </w:p>
    <w:p w:rsidR="009719B4" w:rsidRDefault="009719B4" w:rsidP="00C55249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19B4" w:rsidRDefault="009719B4" w:rsidP="00C552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719B4" w:rsidRDefault="009719B4" w:rsidP="00C552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19B4" w:rsidRDefault="00200B1C" w:rsidP="00C55249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1C457E">
        <w:rPr>
          <w:rFonts w:ascii="Times New Roman" w:hAnsi="Times New Roman"/>
          <w:b/>
          <w:sz w:val="28"/>
          <w:szCs w:val="28"/>
        </w:rPr>
        <w:t>.10.2017</w:t>
      </w:r>
      <w:r w:rsidR="009719B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763E62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264907">
        <w:rPr>
          <w:rFonts w:ascii="Times New Roman" w:hAnsi="Times New Roman"/>
          <w:b/>
          <w:sz w:val="28"/>
          <w:szCs w:val="28"/>
        </w:rPr>
        <w:t xml:space="preserve">           </w:t>
      </w:r>
      <w:r w:rsidR="004819F9">
        <w:rPr>
          <w:rFonts w:ascii="Times New Roman" w:hAnsi="Times New Roman"/>
          <w:b/>
          <w:sz w:val="28"/>
          <w:szCs w:val="28"/>
        </w:rPr>
        <w:t>№</w:t>
      </w:r>
      <w:r w:rsidR="001C457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5</w:t>
      </w:r>
      <w:r w:rsidR="00274060">
        <w:rPr>
          <w:rFonts w:ascii="Times New Roman" w:hAnsi="Times New Roman"/>
          <w:b/>
          <w:sz w:val="28"/>
          <w:szCs w:val="28"/>
        </w:rPr>
        <w:t>/2</w:t>
      </w:r>
    </w:p>
    <w:p w:rsidR="009719B4" w:rsidRDefault="009719B4" w:rsidP="00C55249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00B1C" w:rsidRDefault="00200B1C" w:rsidP="00C5524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роли учреждений дополнительного </w:t>
      </w:r>
    </w:p>
    <w:p w:rsidR="00200B1C" w:rsidRDefault="00200B1C" w:rsidP="00C5524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в решении задач </w:t>
      </w:r>
    </w:p>
    <w:p w:rsidR="00200B1C" w:rsidRDefault="00200B1C" w:rsidP="00C5524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профилактики безнадзорности и </w:t>
      </w:r>
    </w:p>
    <w:p w:rsidR="007E7A54" w:rsidRDefault="00200B1C" w:rsidP="00C5524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правонарушений несовершеннолетних в районе</w:t>
      </w:r>
    </w:p>
    <w:p w:rsidR="009719B4" w:rsidRDefault="009719B4" w:rsidP="00C552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9719B4" w:rsidRPr="004F370E" w:rsidRDefault="00900C41" w:rsidP="004F370E">
      <w:pPr>
        <w:pStyle w:val="a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Pr="004F370E">
        <w:rPr>
          <w:rFonts w:ascii="Times New Roman" w:hAnsi="Times New Roman" w:cs="Times New Roman"/>
          <w:sz w:val="28"/>
          <w:szCs w:val="28"/>
        </w:rPr>
        <w:t>директора МАУ ДО «СЮТ» Беляевой В.Е.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A6863" w:rsidRPr="004F370E">
        <w:rPr>
          <w:rFonts w:ascii="Times New Roman" w:hAnsi="Times New Roman" w:cs="Times New Roman"/>
          <w:sz w:val="28"/>
          <w:szCs w:val="28"/>
        </w:rPr>
        <w:t xml:space="preserve">директора МАУ ДО «ДЮСШ» Мальцева В.В., </w:t>
      </w:r>
      <w:r>
        <w:rPr>
          <w:rFonts w:ascii="Times New Roman" w:hAnsi="Times New Roman" w:cs="Times New Roman"/>
          <w:sz w:val="28"/>
          <w:szCs w:val="28"/>
        </w:rPr>
        <w:t xml:space="preserve">методиста </w:t>
      </w:r>
      <w:r w:rsidR="009A6863" w:rsidRPr="004F370E">
        <w:rPr>
          <w:rFonts w:ascii="Times New Roman" w:hAnsi="Times New Roman" w:cs="Times New Roman"/>
          <w:sz w:val="28"/>
          <w:szCs w:val="28"/>
        </w:rPr>
        <w:t>МАУ ДО «СЮН»</w:t>
      </w:r>
      <w:r>
        <w:rPr>
          <w:rFonts w:ascii="Times New Roman" w:hAnsi="Times New Roman" w:cs="Times New Roman"/>
          <w:sz w:val="28"/>
          <w:szCs w:val="28"/>
        </w:rPr>
        <w:t xml:space="preserve"> Первухиной С.С.</w:t>
      </w:r>
      <w:r w:rsidR="009A6863" w:rsidRPr="004F370E">
        <w:rPr>
          <w:rFonts w:ascii="Times New Roman" w:hAnsi="Times New Roman" w:cs="Times New Roman"/>
          <w:sz w:val="28"/>
          <w:szCs w:val="28"/>
        </w:rPr>
        <w:t>,</w:t>
      </w:r>
      <w:r w:rsidR="001C457E" w:rsidRPr="004F37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6863" w:rsidRPr="004F370E">
        <w:rPr>
          <w:rFonts w:ascii="Times New Roman" w:hAnsi="Times New Roman" w:cs="Times New Roman"/>
          <w:bCs/>
          <w:sz w:val="28"/>
          <w:szCs w:val="28"/>
        </w:rPr>
        <w:t xml:space="preserve">о роли учреждений дополнительного образования в решении задач профилактики безнадзорности и правонарушений несовершеннолетних в районе </w:t>
      </w:r>
      <w:r w:rsidR="00C67423" w:rsidRPr="004F370E">
        <w:rPr>
          <w:rFonts w:ascii="Times New Roman" w:hAnsi="Times New Roman" w:cs="Times New Roman"/>
          <w:bCs/>
          <w:sz w:val="28"/>
          <w:szCs w:val="28"/>
        </w:rPr>
        <w:t>и обсудив данный вопрос,</w:t>
      </w:r>
      <w:r w:rsidR="004819F9" w:rsidRPr="004F370E">
        <w:rPr>
          <w:rFonts w:ascii="Times New Roman" w:hAnsi="Times New Roman" w:cs="Times New Roman"/>
          <w:bCs/>
          <w:sz w:val="28"/>
          <w:szCs w:val="28"/>
        </w:rPr>
        <w:t xml:space="preserve"> комиссия по делам несовершеннолетних и защите их прав МО «Верещагинский муниципальный район»</w:t>
      </w:r>
    </w:p>
    <w:p w:rsidR="002D19BC" w:rsidRPr="004F370E" w:rsidRDefault="009719B4" w:rsidP="004F37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70E">
        <w:rPr>
          <w:rFonts w:ascii="Times New Roman" w:hAnsi="Times New Roman"/>
          <w:sz w:val="28"/>
          <w:szCs w:val="28"/>
        </w:rPr>
        <w:t>УСТАНОВИЛА:</w:t>
      </w:r>
    </w:p>
    <w:p w:rsidR="004F370E" w:rsidRPr="004F370E" w:rsidRDefault="005643C0" w:rsidP="004F370E">
      <w:pPr>
        <w:pStyle w:val="af2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4F370E">
        <w:rPr>
          <w:i/>
          <w:sz w:val="28"/>
          <w:szCs w:val="28"/>
        </w:rPr>
        <w:t xml:space="preserve"> </w:t>
      </w:r>
      <w:r w:rsidR="00A84A67">
        <w:rPr>
          <w:sz w:val="28"/>
          <w:szCs w:val="28"/>
        </w:rPr>
        <w:t>Деятельность м</w:t>
      </w:r>
      <w:r w:rsidR="00900C41">
        <w:rPr>
          <w:sz w:val="28"/>
          <w:szCs w:val="28"/>
        </w:rPr>
        <w:t xml:space="preserve">униципального автономного </w:t>
      </w:r>
      <w:r w:rsidR="004F370E" w:rsidRPr="004F370E">
        <w:rPr>
          <w:sz w:val="28"/>
          <w:szCs w:val="28"/>
        </w:rPr>
        <w:t>учрежде</w:t>
      </w:r>
      <w:r w:rsidR="00900C41">
        <w:rPr>
          <w:sz w:val="28"/>
          <w:szCs w:val="28"/>
        </w:rPr>
        <w:t>ния дополнительного образования</w:t>
      </w:r>
      <w:r w:rsidR="004F370E" w:rsidRPr="004F370E">
        <w:rPr>
          <w:sz w:val="28"/>
          <w:szCs w:val="28"/>
        </w:rPr>
        <w:t xml:space="preserve"> «Стан</w:t>
      </w:r>
      <w:r w:rsidR="00900C41">
        <w:rPr>
          <w:sz w:val="28"/>
          <w:szCs w:val="28"/>
        </w:rPr>
        <w:t xml:space="preserve">ция юных техников» направлена на создание условий для </w:t>
      </w:r>
      <w:r w:rsidR="004F370E" w:rsidRPr="004F370E">
        <w:rPr>
          <w:sz w:val="28"/>
          <w:szCs w:val="28"/>
        </w:rPr>
        <w:t>разви</w:t>
      </w:r>
      <w:r w:rsidR="00900C41">
        <w:rPr>
          <w:sz w:val="28"/>
          <w:szCs w:val="28"/>
        </w:rPr>
        <w:t xml:space="preserve">тия мотивации личности ребенка </w:t>
      </w:r>
      <w:r w:rsidR="004F370E" w:rsidRPr="004F370E">
        <w:rPr>
          <w:sz w:val="28"/>
          <w:szCs w:val="28"/>
        </w:rPr>
        <w:t xml:space="preserve">к познанию и творчеству, </w:t>
      </w:r>
      <w:r w:rsidR="00900C41">
        <w:rPr>
          <w:sz w:val="28"/>
          <w:szCs w:val="28"/>
        </w:rPr>
        <w:t xml:space="preserve">на обеспечение занятости </w:t>
      </w:r>
      <w:r w:rsidR="004F370E" w:rsidRPr="004F370E">
        <w:rPr>
          <w:sz w:val="28"/>
          <w:szCs w:val="28"/>
        </w:rPr>
        <w:t>детей социально-значи</w:t>
      </w:r>
      <w:r w:rsidR="00900C41">
        <w:rPr>
          <w:sz w:val="28"/>
          <w:szCs w:val="28"/>
        </w:rPr>
        <w:t>мой деятельностью, на</w:t>
      </w:r>
      <w:r w:rsidR="004F370E" w:rsidRPr="004F370E">
        <w:rPr>
          <w:sz w:val="28"/>
          <w:szCs w:val="28"/>
        </w:rPr>
        <w:t xml:space="preserve"> творческую самореализацию лично</w:t>
      </w:r>
      <w:r w:rsidR="00900C41">
        <w:rPr>
          <w:sz w:val="28"/>
          <w:szCs w:val="28"/>
        </w:rPr>
        <w:t xml:space="preserve">сти ребенка, профессиональное </w:t>
      </w:r>
      <w:r w:rsidR="004F370E" w:rsidRPr="004F370E">
        <w:rPr>
          <w:sz w:val="28"/>
          <w:szCs w:val="28"/>
        </w:rPr>
        <w:t>самоопределение и социальную ад</w:t>
      </w:r>
      <w:r w:rsidR="00900C41">
        <w:rPr>
          <w:sz w:val="28"/>
          <w:szCs w:val="28"/>
        </w:rPr>
        <w:t xml:space="preserve">аптацию, выявление и поддержку </w:t>
      </w:r>
      <w:r w:rsidR="004F370E" w:rsidRPr="004F370E">
        <w:rPr>
          <w:sz w:val="28"/>
          <w:szCs w:val="28"/>
        </w:rPr>
        <w:t>способных талантливых детей и подростков в области технического и художественного творчества.</w:t>
      </w:r>
    </w:p>
    <w:p w:rsidR="004F370E" w:rsidRPr="004F370E" w:rsidRDefault="004F370E" w:rsidP="004F370E">
      <w:pPr>
        <w:pStyle w:val="af2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F370E">
        <w:rPr>
          <w:sz w:val="28"/>
          <w:szCs w:val="28"/>
        </w:rPr>
        <w:t xml:space="preserve">Предметом </w:t>
      </w:r>
      <w:r w:rsidR="00900C41">
        <w:rPr>
          <w:sz w:val="28"/>
          <w:szCs w:val="28"/>
        </w:rPr>
        <w:t xml:space="preserve">деятельности учреждения является реализация </w:t>
      </w:r>
      <w:r w:rsidRPr="004F370E">
        <w:rPr>
          <w:sz w:val="28"/>
          <w:szCs w:val="28"/>
        </w:rPr>
        <w:t>дополнительных общео</w:t>
      </w:r>
      <w:r w:rsidR="00900C41">
        <w:rPr>
          <w:sz w:val="28"/>
          <w:szCs w:val="28"/>
        </w:rPr>
        <w:t xml:space="preserve">бразовательных общеразвивающих </w:t>
      </w:r>
      <w:r w:rsidRPr="004F370E">
        <w:rPr>
          <w:sz w:val="28"/>
          <w:szCs w:val="28"/>
        </w:rPr>
        <w:t>программ по следующим направленностям: техническая направленность, художественная направленность, социально – педагогическая направленность.</w:t>
      </w:r>
    </w:p>
    <w:p w:rsidR="004F370E" w:rsidRPr="004F370E" w:rsidRDefault="004F370E" w:rsidP="004F370E">
      <w:pPr>
        <w:pStyle w:val="af2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2017-20</w:t>
      </w:r>
      <w:r w:rsidRPr="004F370E">
        <w:rPr>
          <w:sz w:val="28"/>
          <w:szCs w:val="28"/>
        </w:rPr>
        <w:t>18 учебном г</w:t>
      </w:r>
      <w:r w:rsidR="00900C41">
        <w:rPr>
          <w:sz w:val="28"/>
          <w:szCs w:val="28"/>
        </w:rPr>
        <w:t xml:space="preserve">оду в учреждении обучается </w:t>
      </w:r>
      <w:r>
        <w:rPr>
          <w:sz w:val="28"/>
          <w:szCs w:val="28"/>
        </w:rPr>
        <w:t>657 человек</w:t>
      </w:r>
      <w:r w:rsidR="00900C41">
        <w:rPr>
          <w:sz w:val="28"/>
          <w:szCs w:val="28"/>
        </w:rPr>
        <w:t xml:space="preserve">, </w:t>
      </w:r>
      <w:r w:rsidRPr="004F370E">
        <w:rPr>
          <w:sz w:val="28"/>
          <w:szCs w:val="28"/>
        </w:rPr>
        <w:t>из них по направленностям:</w:t>
      </w:r>
    </w:p>
    <w:p w:rsidR="004F370E" w:rsidRPr="004F370E" w:rsidRDefault="004F370E" w:rsidP="004F370E">
      <w:pPr>
        <w:pStyle w:val="af2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00C41">
        <w:rPr>
          <w:sz w:val="28"/>
          <w:szCs w:val="28"/>
        </w:rPr>
        <w:t xml:space="preserve">технической – 454 обучающихся </w:t>
      </w:r>
      <w:r w:rsidRPr="004F370E">
        <w:rPr>
          <w:sz w:val="28"/>
          <w:szCs w:val="28"/>
        </w:rPr>
        <w:t>(69%);</w:t>
      </w:r>
    </w:p>
    <w:p w:rsidR="004F370E" w:rsidRPr="004F370E" w:rsidRDefault="004F370E" w:rsidP="004F370E">
      <w:pPr>
        <w:pStyle w:val="af2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00C41">
        <w:rPr>
          <w:sz w:val="28"/>
          <w:szCs w:val="28"/>
        </w:rPr>
        <w:t xml:space="preserve">художественной - </w:t>
      </w:r>
      <w:r w:rsidRPr="004F370E">
        <w:rPr>
          <w:sz w:val="28"/>
          <w:szCs w:val="28"/>
        </w:rPr>
        <w:t>188 обучающихся (29%);</w:t>
      </w:r>
    </w:p>
    <w:p w:rsidR="004F370E" w:rsidRPr="004F370E" w:rsidRDefault="004F370E" w:rsidP="004F370E">
      <w:pPr>
        <w:pStyle w:val="af2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F370E">
        <w:rPr>
          <w:sz w:val="28"/>
          <w:szCs w:val="28"/>
        </w:rPr>
        <w:t>социально – педа</w:t>
      </w:r>
      <w:r w:rsidR="00900C41">
        <w:rPr>
          <w:sz w:val="28"/>
          <w:szCs w:val="28"/>
        </w:rPr>
        <w:t xml:space="preserve">гогической - </w:t>
      </w:r>
      <w:r>
        <w:rPr>
          <w:sz w:val="28"/>
          <w:szCs w:val="28"/>
        </w:rPr>
        <w:t>15 обучающихся (</w:t>
      </w:r>
      <w:r w:rsidRPr="004F370E">
        <w:rPr>
          <w:sz w:val="28"/>
          <w:szCs w:val="28"/>
        </w:rPr>
        <w:t>2%).</w:t>
      </w:r>
    </w:p>
    <w:p w:rsidR="004F370E" w:rsidRPr="004F370E" w:rsidRDefault="004F370E" w:rsidP="004F370E">
      <w:pPr>
        <w:pStyle w:val="af2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F370E">
        <w:rPr>
          <w:sz w:val="28"/>
          <w:szCs w:val="28"/>
        </w:rPr>
        <w:t>Допол</w:t>
      </w:r>
      <w:r>
        <w:rPr>
          <w:sz w:val="28"/>
          <w:szCs w:val="28"/>
        </w:rPr>
        <w:t>нительным образованием  в  2016-20</w:t>
      </w:r>
      <w:r w:rsidRPr="004F370E">
        <w:rPr>
          <w:sz w:val="28"/>
          <w:szCs w:val="28"/>
        </w:rPr>
        <w:t xml:space="preserve">17 учебном году было охвачено 65 детей и подростков из группы риска и </w:t>
      </w:r>
      <w:r>
        <w:rPr>
          <w:sz w:val="28"/>
          <w:szCs w:val="28"/>
        </w:rPr>
        <w:t>СОП</w:t>
      </w:r>
      <w:r w:rsidRPr="004F370E">
        <w:rPr>
          <w:sz w:val="28"/>
          <w:szCs w:val="28"/>
        </w:rPr>
        <w:t>. В эт</w:t>
      </w:r>
      <w:r>
        <w:rPr>
          <w:sz w:val="28"/>
          <w:szCs w:val="28"/>
        </w:rPr>
        <w:t>ом учебном году – 29 (н</w:t>
      </w:r>
      <w:r w:rsidR="00900C41">
        <w:rPr>
          <w:sz w:val="28"/>
          <w:szCs w:val="28"/>
        </w:rPr>
        <w:t xml:space="preserve">е завершен набор детей </w:t>
      </w:r>
      <w:r w:rsidRPr="004F370E">
        <w:rPr>
          <w:sz w:val="28"/>
          <w:szCs w:val="28"/>
        </w:rPr>
        <w:t>в детские объедения по начально-техническому моделированию и «Юный радиоэлектроник»)</w:t>
      </w:r>
      <w:r>
        <w:rPr>
          <w:sz w:val="28"/>
          <w:szCs w:val="28"/>
        </w:rPr>
        <w:t>.</w:t>
      </w:r>
    </w:p>
    <w:p w:rsidR="004F370E" w:rsidRPr="004F370E" w:rsidRDefault="004F370E" w:rsidP="004F370E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370E">
        <w:rPr>
          <w:sz w:val="28"/>
          <w:szCs w:val="28"/>
        </w:rPr>
        <w:t>Допол</w:t>
      </w:r>
      <w:r w:rsidR="00900C41">
        <w:rPr>
          <w:sz w:val="28"/>
          <w:szCs w:val="28"/>
        </w:rPr>
        <w:t xml:space="preserve">нительным образованием в городе охвачено </w:t>
      </w:r>
      <w:r w:rsidRPr="004F370E">
        <w:rPr>
          <w:sz w:val="28"/>
          <w:szCs w:val="28"/>
        </w:rPr>
        <w:t>400 обучающихся (61%);</w:t>
      </w:r>
      <w:r w:rsidR="00A84A67">
        <w:rPr>
          <w:sz w:val="28"/>
          <w:szCs w:val="28"/>
        </w:rPr>
        <w:t xml:space="preserve"> на селе -257 </w:t>
      </w:r>
      <w:r w:rsidR="00900C41">
        <w:rPr>
          <w:sz w:val="28"/>
          <w:szCs w:val="28"/>
        </w:rPr>
        <w:t xml:space="preserve">учеников (39%). На базе 7 сельских школ реализуется 10 дополнительных общеразвивающих </w:t>
      </w:r>
      <w:r w:rsidRPr="004F370E">
        <w:rPr>
          <w:sz w:val="28"/>
          <w:szCs w:val="28"/>
        </w:rPr>
        <w:t>программ:</w:t>
      </w:r>
    </w:p>
    <w:p w:rsidR="004F370E" w:rsidRPr="004F370E" w:rsidRDefault="004F370E" w:rsidP="004F370E">
      <w:pPr>
        <w:pStyle w:val="af2"/>
        <w:spacing w:before="0" w:beforeAutospacing="0" w:after="0" w:afterAutospacing="0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-МБОУ «Соколовская ООШ» (</w:t>
      </w:r>
      <w:r w:rsidRPr="004F370E">
        <w:rPr>
          <w:sz w:val="28"/>
          <w:szCs w:val="28"/>
        </w:rPr>
        <w:t>«Художественная резьба по дереву»</w:t>
      </w:r>
      <w:r>
        <w:rPr>
          <w:sz w:val="28"/>
          <w:szCs w:val="28"/>
        </w:rPr>
        <w:t xml:space="preserve">, </w:t>
      </w:r>
      <w:r w:rsidRPr="004F370E">
        <w:rPr>
          <w:sz w:val="28"/>
          <w:szCs w:val="28"/>
        </w:rPr>
        <w:t>28 детей)</w:t>
      </w:r>
      <w:r>
        <w:rPr>
          <w:sz w:val="28"/>
          <w:szCs w:val="28"/>
        </w:rPr>
        <w:t>;</w:t>
      </w:r>
    </w:p>
    <w:p w:rsidR="004F370E" w:rsidRPr="004F370E" w:rsidRDefault="004F370E" w:rsidP="004F370E">
      <w:pPr>
        <w:pStyle w:val="af2"/>
        <w:spacing w:before="0" w:beforeAutospacing="0" w:after="0" w:afterAutospacing="0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-МБОУ «Вознесенская СОШ» (</w:t>
      </w:r>
      <w:r w:rsidRPr="004F370E">
        <w:rPr>
          <w:sz w:val="28"/>
          <w:szCs w:val="28"/>
        </w:rPr>
        <w:t>«Шахматная игра», «Художественное моделирован</w:t>
      </w:r>
      <w:r>
        <w:rPr>
          <w:sz w:val="28"/>
          <w:szCs w:val="28"/>
        </w:rPr>
        <w:t>ие и конструирование из бумаги»,115 детей);</w:t>
      </w:r>
      <w:r w:rsidRPr="004F370E">
        <w:rPr>
          <w:sz w:val="28"/>
          <w:szCs w:val="28"/>
        </w:rPr>
        <w:t xml:space="preserve"> </w:t>
      </w:r>
    </w:p>
    <w:p w:rsidR="004F370E" w:rsidRPr="004F370E" w:rsidRDefault="004F370E" w:rsidP="004F370E">
      <w:pPr>
        <w:pStyle w:val="af2"/>
        <w:spacing w:before="0" w:beforeAutospacing="0" w:after="0" w:afterAutospacing="0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-МБОУ «Зюкайская СОШ» (</w:t>
      </w:r>
      <w:r w:rsidRPr="004F370E">
        <w:rPr>
          <w:sz w:val="28"/>
          <w:szCs w:val="28"/>
        </w:rPr>
        <w:t>«Ракетомоделирование»</w:t>
      </w:r>
      <w:r>
        <w:rPr>
          <w:sz w:val="28"/>
          <w:szCs w:val="28"/>
        </w:rPr>
        <w:t xml:space="preserve">, </w:t>
      </w:r>
      <w:r w:rsidR="00252352">
        <w:rPr>
          <w:sz w:val="28"/>
          <w:szCs w:val="28"/>
        </w:rPr>
        <w:t>15 детей);</w:t>
      </w:r>
    </w:p>
    <w:p w:rsidR="004F370E" w:rsidRPr="004F370E" w:rsidRDefault="00252352" w:rsidP="004F370E">
      <w:pPr>
        <w:pStyle w:val="af2"/>
        <w:spacing w:before="0" w:beforeAutospacing="0" w:after="0" w:afterAutospacing="0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-МБОУ «</w:t>
      </w:r>
      <w:r w:rsidR="004F370E">
        <w:rPr>
          <w:sz w:val="28"/>
          <w:szCs w:val="28"/>
        </w:rPr>
        <w:t>Нижне-галинская ООШ» (</w:t>
      </w:r>
      <w:r w:rsidR="004F370E" w:rsidRPr="004F370E">
        <w:rPr>
          <w:sz w:val="28"/>
          <w:szCs w:val="28"/>
        </w:rPr>
        <w:t>«Обучение шахматной игре», «Начально-техническое моделирование», «Художественное мо</w:t>
      </w:r>
      <w:r w:rsidR="004F370E">
        <w:rPr>
          <w:sz w:val="28"/>
          <w:szCs w:val="28"/>
        </w:rPr>
        <w:t xml:space="preserve">делирование и конструирование», </w:t>
      </w:r>
      <w:r>
        <w:rPr>
          <w:sz w:val="28"/>
          <w:szCs w:val="28"/>
        </w:rPr>
        <w:t>44 детей);</w:t>
      </w:r>
    </w:p>
    <w:p w:rsidR="004F370E" w:rsidRPr="004F370E" w:rsidRDefault="004F370E" w:rsidP="004F370E">
      <w:pPr>
        <w:pStyle w:val="af2"/>
        <w:spacing w:before="0" w:beforeAutospacing="0" w:after="0" w:afterAutospacing="0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-МБОУ «Комаровская ООШ» («Компьютерная грамотность», </w:t>
      </w:r>
      <w:r w:rsidR="00252352">
        <w:rPr>
          <w:sz w:val="28"/>
          <w:szCs w:val="28"/>
        </w:rPr>
        <w:t>16 детей);</w:t>
      </w:r>
      <w:r w:rsidRPr="004F370E">
        <w:rPr>
          <w:sz w:val="28"/>
          <w:szCs w:val="28"/>
        </w:rPr>
        <w:t xml:space="preserve"> </w:t>
      </w:r>
    </w:p>
    <w:p w:rsidR="004F370E" w:rsidRPr="004F370E" w:rsidRDefault="004F370E" w:rsidP="004F370E">
      <w:pPr>
        <w:pStyle w:val="af2"/>
        <w:spacing w:before="0" w:beforeAutospacing="0" w:after="0" w:afterAutospacing="0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-МБОУ «Путинская СОШ» (</w:t>
      </w:r>
      <w:r w:rsidRPr="004F370E">
        <w:rPr>
          <w:sz w:val="28"/>
          <w:szCs w:val="28"/>
        </w:rPr>
        <w:t>«Ко</w:t>
      </w:r>
      <w:r>
        <w:rPr>
          <w:sz w:val="28"/>
          <w:szCs w:val="28"/>
        </w:rPr>
        <w:t xml:space="preserve">мпьютерная графика и анимация», </w:t>
      </w:r>
      <w:r w:rsidR="00252352">
        <w:rPr>
          <w:sz w:val="28"/>
          <w:szCs w:val="28"/>
        </w:rPr>
        <w:t>24 ученика);</w:t>
      </w:r>
    </w:p>
    <w:p w:rsidR="004F370E" w:rsidRPr="004F370E" w:rsidRDefault="00252352" w:rsidP="00252352">
      <w:pPr>
        <w:pStyle w:val="af2"/>
        <w:spacing w:before="0" w:beforeAutospacing="0" w:after="0" w:afterAutospacing="0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-МБОУ «Сепычевская СОШ» («Юный радиоэлектроник», </w:t>
      </w:r>
      <w:r w:rsidR="004F370E" w:rsidRPr="004F370E">
        <w:rPr>
          <w:sz w:val="28"/>
          <w:szCs w:val="28"/>
        </w:rPr>
        <w:t>15 детей)</w:t>
      </w:r>
      <w:r>
        <w:rPr>
          <w:sz w:val="28"/>
          <w:szCs w:val="28"/>
        </w:rPr>
        <w:t>.</w:t>
      </w:r>
    </w:p>
    <w:p w:rsidR="004F370E" w:rsidRPr="004F370E" w:rsidRDefault="00900C41" w:rsidP="004F370E">
      <w:pPr>
        <w:pStyle w:val="a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52352">
        <w:rPr>
          <w:rFonts w:ascii="Times New Roman" w:hAnsi="Times New Roman" w:cs="Times New Roman"/>
          <w:sz w:val="28"/>
          <w:szCs w:val="28"/>
        </w:rPr>
        <w:t>2017-20</w:t>
      </w:r>
      <w:r w:rsidR="004F370E" w:rsidRPr="004F370E">
        <w:rPr>
          <w:rFonts w:ascii="Times New Roman" w:hAnsi="Times New Roman" w:cs="Times New Roman"/>
          <w:sz w:val="28"/>
          <w:szCs w:val="28"/>
        </w:rPr>
        <w:t>18 учебном году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</w:t>
      </w:r>
      <w:r w:rsidR="004F370E" w:rsidRPr="004F370E">
        <w:rPr>
          <w:rFonts w:ascii="Times New Roman" w:hAnsi="Times New Roman" w:cs="Times New Roman"/>
          <w:sz w:val="28"/>
          <w:szCs w:val="28"/>
        </w:rPr>
        <w:t xml:space="preserve">19 педагогических работников, в том </w:t>
      </w:r>
      <w:r>
        <w:rPr>
          <w:rFonts w:ascii="Times New Roman" w:hAnsi="Times New Roman" w:cs="Times New Roman"/>
          <w:sz w:val="28"/>
          <w:szCs w:val="28"/>
        </w:rPr>
        <w:t xml:space="preserve">числе: 1 директор, 1 методист, </w:t>
      </w:r>
      <w:r w:rsidR="004F370E" w:rsidRPr="004F370E">
        <w:rPr>
          <w:rFonts w:ascii="Times New Roman" w:hAnsi="Times New Roman" w:cs="Times New Roman"/>
          <w:sz w:val="28"/>
          <w:szCs w:val="28"/>
        </w:rPr>
        <w:t xml:space="preserve">17 педагогов дополнительного образования. </w:t>
      </w:r>
    </w:p>
    <w:p w:rsidR="004F370E" w:rsidRPr="004F370E" w:rsidRDefault="004F370E" w:rsidP="004F370E">
      <w:pPr>
        <w:pStyle w:val="a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0E">
        <w:rPr>
          <w:rFonts w:ascii="Times New Roman" w:hAnsi="Times New Roman" w:cs="Times New Roman"/>
          <w:sz w:val="28"/>
          <w:szCs w:val="28"/>
        </w:rPr>
        <w:t>Педагогический коллектив</w:t>
      </w:r>
      <w:r w:rsidR="00900C41">
        <w:rPr>
          <w:rFonts w:ascii="Times New Roman" w:hAnsi="Times New Roman" w:cs="Times New Roman"/>
          <w:sz w:val="28"/>
          <w:szCs w:val="28"/>
        </w:rPr>
        <w:t xml:space="preserve"> в этом учебном году обновлен </w:t>
      </w:r>
      <w:r w:rsidRPr="004F370E">
        <w:rPr>
          <w:rFonts w:ascii="Times New Roman" w:hAnsi="Times New Roman" w:cs="Times New Roman"/>
          <w:sz w:val="28"/>
          <w:szCs w:val="28"/>
        </w:rPr>
        <w:t xml:space="preserve">тремя педагогами дополнительного образования технической направленности. </w:t>
      </w:r>
    </w:p>
    <w:p w:rsidR="004F370E" w:rsidRPr="004F370E" w:rsidRDefault="004F370E" w:rsidP="004F370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370E">
        <w:rPr>
          <w:rFonts w:ascii="Times New Roman" w:hAnsi="Times New Roman"/>
          <w:sz w:val="28"/>
          <w:szCs w:val="28"/>
        </w:rPr>
        <w:t>Целью п</w:t>
      </w:r>
      <w:r w:rsidR="00900C41">
        <w:rPr>
          <w:rFonts w:ascii="Times New Roman" w:hAnsi="Times New Roman"/>
          <w:sz w:val="28"/>
          <w:szCs w:val="28"/>
        </w:rPr>
        <w:t>рофилактической работы является создание</w:t>
      </w:r>
      <w:r w:rsidRPr="004F370E">
        <w:rPr>
          <w:rFonts w:ascii="Times New Roman" w:hAnsi="Times New Roman"/>
          <w:sz w:val="28"/>
          <w:szCs w:val="28"/>
        </w:rPr>
        <w:t xml:space="preserve"> условий, препятствующих распространению отклоняющегося поведения, становление активно отрицательной позиции по отношению к противоправным действиям обучающихся.</w:t>
      </w:r>
    </w:p>
    <w:p w:rsidR="004F370E" w:rsidRPr="004F370E" w:rsidRDefault="004F370E" w:rsidP="004F37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370E">
        <w:rPr>
          <w:rFonts w:ascii="Times New Roman" w:hAnsi="Times New Roman"/>
          <w:sz w:val="28"/>
          <w:szCs w:val="28"/>
        </w:rPr>
        <w:t xml:space="preserve">Профилактическая деятельность </w:t>
      </w:r>
      <w:r w:rsidR="00252352">
        <w:rPr>
          <w:rFonts w:ascii="Times New Roman" w:hAnsi="Times New Roman"/>
          <w:sz w:val="28"/>
          <w:szCs w:val="28"/>
        </w:rPr>
        <w:t xml:space="preserve">МАУ ДО «СЮТ» </w:t>
      </w:r>
      <w:r w:rsidR="00B92E99">
        <w:rPr>
          <w:rFonts w:ascii="Times New Roman" w:hAnsi="Times New Roman"/>
          <w:sz w:val="28"/>
          <w:szCs w:val="28"/>
        </w:rPr>
        <w:t xml:space="preserve">включает в себя: </w:t>
      </w:r>
      <w:r w:rsidRPr="004F370E">
        <w:rPr>
          <w:rFonts w:ascii="Times New Roman" w:hAnsi="Times New Roman"/>
          <w:sz w:val="28"/>
          <w:szCs w:val="28"/>
        </w:rPr>
        <w:t>меры общей профилактики, обеспечивающие вовлечение обучающихся в творческую разнообразную жизнь детского объединения, жизнь Станции и меры специальной профилактики, состоящие в выявлении учащихся, нуждающихся в особом внимании, и проведении работы с ними на индивидуальном уровне.</w:t>
      </w:r>
    </w:p>
    <w:p w:rsidR="004F370E" w:rsidRPr="004F370E" w:rsidRDefault="004F370E" w:rsidP="004F370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370E">
        <w:rPr>
          <w:rFonts w:ascii="Times New Roman" w:hAnsi="Times New Roman"/>
          <w:sz w:val="28"/>
          <w:szCs w:val="28"/>
        </w:rPr>
        <w:t>Условно профилактическую работу можно разделить на несколько направлений. Первое направление – работ</w:t>
      </w:r>
      <w:r w:rsidR="00252352">
        <w:rPr>
          <w:rFonts w:ascii="Times New Roman" w:hAnsi="Times New Roman"/>
          <w:sz w:val="28"/>
          <w:szCs w:val="28"/>
        </w:rPr>
        <w:t>а с педагогическим коллективом (</w:t>
      </w:r>
      <w:r w:rsidRPr="004F370E">
        <w:rPr>
          <w:rFonts w:ascii="Times New Roman" w:hAnsi="Times New Roman"/>
          <w:sz w:val="28"/>
          <w:szCs w:val="28"/>
        </w:rPr>
        <w:t>ознакомлени</w:t>
      </w:r>
      <w:r w:rsidR="00252352">
        <w:rPr>
          <w:rFonts w:ascii="Times New Roman" w:hAnsi="Times New Roman"/>
          <w:sz w:val="28"/>
          <w:szCs w:val="28"/>
        </w:rPr>
        <w:t>е</w:t>
      </w:r>
      <w:r w:rsidRPr="004F370E">
        <w:rPr>
          <w:rFonts w:ascii="Times New Roman" w:hAnsi="Times New Roman"/>
          <w:sz w:val="28"/>
          <w:szCs w:val="28"/>
        </w:rPr>
        <w:t xml:space="preserve"> с нормативными документами, с литературой, формами и методами работы с детьми и родителями, в организации встреч с социальными педагогами и психологами</w:t>
      </w:r>
      <w:r w:rsidR="00252352">
        <w:rPr>
          <w:rFonts w:ascii="Times New Roman" w:hAnsi="Times New Roman"/>
          <w:sz w:val="28"/>
          <w:szCs w:val="28"/>
        </w:rPr>
        <w:t>)</w:t>
      </w:r>
      <w:r w:rsidRPr="004F370E">
        <w:rPr>
          <w:rFonts w:ascii="Times New Roman" w:hAnsi="Times New Roman"/>
          <w:sz w:val="28"/>
          <w:szCs w:val="28"/>
        </w:rPr>
        <w:t>.</w:t>
      </w:r>
    </w:p>
    <w:p w:rsidR="004F370E" w:rsidRPr="004F370E" w:rsidRDefault="004F370E" w:rsidP="004F370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370E">
        <w:rPr>
          <w:rFonts w:ascii="Times New Roman" w:hAnsi="Times New Roman"/>
          <w:sz w:val="28"/>
          <w:szCs w:val="28"/>
        </w:rPr>
        <w:t>Второе направление профилактической работы – работа с обучающимися.</w:t>
      </w:r>
    </w:p>
    <w:p w:rsidR="004F370E" w:rsidRPr="004F370E" w:rsidRDefault="004F370E" w:rsidP="004F3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70E">
        <w:rPr>
          <w:rFonts w:ascii="Times New Roman" w:hAnsi="Times New Roman"/>
          <w:sz w:val="28"/>
          <w:szCs w:val="28"/>
        </w:rPr>
        <w:t xml:space="preserve">В начале каждого учебного года  педагоги </w:t>
      </w:r>
      <w:r w:rsidR="00B92E99">
        <w:rPr>
          <w:rFonts w:ascii="Times New Roman" w:hAnsi="Times New Roman"/>
          <w:sz w:val="28"/>
          <w:szCs w:val="28"/>
        </w:rPr>
        <w:t xml:space="preserve"> составляют своеобразный </w:t>
      </w:r>
      <w:r w:rsidRPr="004F370E">
        <w:rPr>
          <w:rFonts w:ascii="Times New Roman" w:hAnsi="Times New Roman"/>
          <w:sz w:val="28"/>
          <w:szCs w:val="28"/>
        </w:rPr>
        <w:t xml:space="preserve">социальный портрет </w:t>
      </w:r>
      <w:r w:rsidR="00B92E99">
        <w:rPr>
          <w:rFonts w:ascii="Times New Roman" w:hAnsi="Times New Roman"/>
          <w:sz w:val="28"/>
          <w:szCs w:val="28"/>
        </w:rPr>
        <w:t xml:space="preserve">детского коллектива - сколько </w:t>
      </w:r>
      <w:r w:rsidRPr="004F370E">
        <w:rPr>
          <w:rFonts w:ascii="Times New Roman" w:hAnsi="Times New Roman"/>
          <w:sz w:val="28"/>
          <w:szCs w:val="28"/>
        </w:rPr>
        <w:t xml:space="preserve">детей из малообеспеченных, многодетных семей, опекаемых детей, семьи «группы риска» и стоящих на учете. Выявленная картина позволяет педагогу внести коррективы в воспитательные планы  для конкретной работы. Педагоги </w:t>
      </w:r>
      <w:r w:rsidR="00DE2293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Pr="004F370E">
        <w:rPr>
          <w:rFonts w:ascii="Times New Roman" w:hAnsi="Times New Roman"/>
          <w:sz w:val="28"/>
          <w:szCs w:val="28"/>
        </w:rPr>
        <w:t>в течени</w:t>
      </w:r>
      <w:r w:rsidR="00DE2293">
        <w:rPr>
          <w:rFonts w:ascii="Times New Roman" w:hAnsi="Times New Roman"/>
          <w:sz w:val="28"/>
          <w:szCs w:val="28"/>
        </w:rPr>
        <w:t xml:space="preserve">е года осуществляют работу </w:t>
      </w:r>
      <w:r w:rsidR="00B92E99">
        <w:rPr>
          <w:rFonts w:ascii="Times New Roman" w:hAnsi="Times New Roman"/>
          <w:sz w:val="28"/>
          <w:szCs w:val="28"/>
        </w:rPr>
        <w:t xml:space="preserve">по </w:t>
      </w:r>
      <w:r w:rsidRPr="004F370E">
        <w:rPr>
          <w:rFonts w:ascii="Times New Roman" w:hAnsi="Times New Roman"/>
          <w:sz w:val="28"/>
          <w:szCs w:val="28"/>
        </w:rPr>
        <w:t>со</w:t>
      </w:r>
      <w:r w:rsidR="00B92E99">
        <w:rPr>
          <w:rFonts w:ascii="Times New Roman" w:hAnsi="Times New Roman"/>
          <w:sz w:val="28"/>
          <w:szCs w:val="28"/>
        </w:rPr>
        <w:t xml:space="preserve">хранности детского коллектива, </w:t>
      </w:r>
      <w:r w:rsidRPr="004F370E">
        <w:rPr>
          <w:rFonts w:ascii="Times New Roman" w:hAnsi="Times New Roman"/>
          <w:sz w:val="28"/>
          <w:szCs w:val="28"/>
        </w:rPr>
        <w:t>по пропускам без уважительных п</w:t>
      </w:r>
      <w:r w:rsidR="00DE2293">
        <w:rPr>
          <w:rFonts w:ascii="Times New Roman" w:hAnsi="Times New Roman"/>
          <w:sz w:val="28"/>
          <w:szCs w:val="28"/>
        </w:rPr>
        <w:t xml:space="preserve">ричин занятий, проводят беседы по профилактике </w:t>
      </w:r>
      <w:r w:rsidRPr="004F370E">
        <w:rPr>
          <w:rFonts w:ascii="Times New Roman" w:hAnsi="Times New Roman"/>
          <w:sz w:val="28"/>
          <w:szCs w:val="28"/>
        </w:rPr>
        <w:t>правонарушений: в то</w:t>
      </w:r>
      <w:r w:rsidR="00DE2293">
        <w:rPr>
          <w:rFonts w:ascii="Times New Roman" w:hAnsi="Times New Roman"/>
          <w:sz w:val="28"/>
          <w:szCs w:val="28"/>
        </w:rPr>
        <w:t xml:space="preserve">м числе о вреде и последствиях </w:t>
      </w:r>
      <w:r w:rsidRPr="004F370E">
        <w:rPr>
          <w:rFonts w:ascii="Times New Roman" w:hAnsi="Times New Roman"/>
          <w:sz w:val="28"/>
          <w:szCs w:val="28"/>
        </w:rPr>
        <w:t>употреблений наркотиков, алкогольных напитков.</w:t>
      </w:r>
      <w:r w:rsidR="00DE2293">
        <w:rPr>
          <w:rFonts w:ascii="Times New Roman" w:hAnsi="Times New Roman"/>
          <w:sz w:val="28"/>
          <w:szCs w:val="28"/>
        </w:rPr>
        <w:t xml:space="preserve"> В последнее время наблюдается </w:t>
      </w:r>
      <w:r w:rsidRPr="004F370E">
        <w:rPr>
          <w:rFonts w:ascii="Times New Roman" w:hAnsi="Times New Roman"/>
          <w:sz w:val="28"/>
          <w:szCs w:val="28"/>
        </w:rPr>
        <w:t>положи</w:t>
      </w:r>
      <w:r w:rsidR="00DE2293">
        <w:rPr>
          <w:rFonts w:ascii="Times New Roman" w:hAnsi="Times New Roman"/>
          <w:sz w:val="28"/>
          <w:szCs w:val="28"/>
        </w:rPr>
        <w:t xml:space="preserve">тельная динамика в активизации </w:t>
      </w:r>
      <w:r w:rsidRPr="004F370E">
        <w:rPr>
          <w:rFonts w:ascii="Times New Roman" w:hAnsi="Times New Roman"/>
          <w:sz w:val="28"/>
          <w:szCs w:val="28"/>
        </w:rPr>
        <w:t>профориентационной работы педагогов, которая закл</w:t>
      </w:r>
      <w:r w:rsidR="00DE2293">
        <w:rPr>
          <w:rFonts w:ascii="Times New Roman" w:hAnsi="Times New Roman"/>
          <w:sz w:val="28"/>
          <w:szCs w:val="28"/>
        </w:rPr>
        <w:t xml:space="preserve">ючается не только в оформлении </w:t>
      </w:r>
      <w:r w:rsidRPr="004F370E">
        <w:rPr>
          <w:rFonts w:ascii="Times New Roman" w:hAnsi="Times New Roman"/>
          <w:sz w:val="28"/>
          <w:szCs w:val="28"/>
        </w:rPr>
        <w:t>уголков по выбору профессии</w:t>
      </w:r>
      <w:r w:rsidR="00DE2293">
        <w:rPr>
          <w:rFonts w:ascii="Times New Roman" w:hAnsi="Times New Roman"/>
          <w:sz w:val="28"/>
          <w:szCs w:val="28"/>
        </w:rPr>
        <w:t xml:space="preserve">. Педагог сегодня организует </w:t>
      </w:r>
      <w:r w:rsidRPr="004F370E">
        <w:rPr>
          <w:rFonts w:ascii="Times New Roman" w:hAnsi="Times New Roman"/>
          <w:sz w:val="28"/>
          <w:szCs w:val="28"/>
        </w:rPr>
        <w:t xml:space="preserve">интересные встречи с </w:t>
      </w:r>
      <w:r w:rsidR="00DE2293">
        <w:rPr>
          <w:rFonts w:ascii="Times New Roman" w:hAnsi="Times New Roman"/>
          <w:sz w:val="28"/>
          <w:szCs w:val="28"/>
        </w:rPr>
        <w:t xml:space="preserve">людьми разных профессий, </w:t>
      </w:r>
      <w:r w:rsidRPr="004F370E">
        <w:rPr>
          <w:rFonts w:ascii="Times New Roman" w:hAnsi="Times New Roman"/>
          <w:sz w:val="28"/>
          <w:szCs w:val="28"/>
        </w:rPr>
        <w:t>экскурсии в р</w:t>
      </w:r>
      <w:r w:rsidR="00DE2293">
        <w:rPr>
          <w:rFonts w:ascii="Times New Roman" w:hAnsi="Times New Roman"/>
          <w:sz w:val="28"/>
          <w:szCs w:val="28"/>
        </w:rPr>
        <w:t xml:space="preserve">амках профиля своей программы, </w:t>
      </w:r>
      <w:r w:rsidRPr="004F370E">
        <w:rPr>
          <w:rFonts w:ascii="Times New Roman" w:hAnsi="Times New Roman"/>
          <w:sz w:val="28"/>
          <w:szCs w:val="28"/>
        </w:rPr>
        <w:t xml:space="preserve">встречи с выпускниками учебных заведений. </w:t>
      </w:r>
      <w:r w:rsidR="00DE2293">
        <w:rPr>
          <w:rFonts w:ascii="Times New Roman" w:hAnsi="Times New Roman"/>
          <w:sz w:val="28"/>
          <w:szCs w:val="28"/>
        </w:rPr>
        <w:t xml:space="preserve">Несколько </w:t>
      </w:r>
      <w:r w:rsidRPr="004F370E">
        <w:rPr>
          <w:rFonts w:ascii="Times New Roman" w:hAnsi="Times New Roman"/>
          <w:sz w:val="28"/>
          <w:szCs w:val="28"/>
        </w:rPr>
        <w:t xml:space="preserve">лет мы активно участвуем в </w:t>
      </w:r>
      <w:r w:rsidR="00DE2293">
        <w:rPr>
          <w:rFonts w:ascii="Times New Roman" w:hAnsi="Times New Roman"/>
          <w:sz w:val="28"/>
          <w:szCs w:val="28"/>
        </w:rPr>
        <w:t xml:space="preserve">районной ярмарке рабочих мест. </w:t>
      </w:r>
      <w:r w:rsidRPr="004F370E">
        <w:rPr>
          <w:rFonts w:ascii="Times New Roman" w:hAnsi="Times New Roman"/>
          <w:sz w:val="28"/>
          <w:szCs w:val="28"/>
        </w:rPr>
        <w:t>Цель</w:t>
      </w:r>
      <w:r w:rsidR="00DE2293">
        <w:rPr>
          <w:rFonts w:ascii="Times New Roman" w:hAnsi="Times New Roman"/>
          <w:sz w:val="28"/>
          <w:szCs w:val="28"/>
        </w:rPr>
        <w:t xml:space="preserve"> такой работы помочь подростку </w:t>
      </w:r>
      <w:r w:rsidRPr="004F370E">
        <w:rPr>
          <w:rFonts w:ascii="Times New Roman" w:hAnsi="Times New Roman"/>
          <w:sz w:val="28"/>
          <w:szCs w:val="28"/>
        </w:rPr>
        <w:t>про</w:t>
      </w:r>
      <w:r w:rsidR="00DE2293">
        <w:rPr>
          <w:rFonts w:ascii="Times New Roman" w:hAnsi="Times New Roman"/>
          <w:sz w:val="28"/>
          <w:szCs w:val="28"/>
        </w:rPr>
        <w:t xml:space="preserve">фессионально самоопределиться, </w:t>
      </w:r>
      <w:r w:rsidRPr="004F370E">
        <w:rPr>
          <w:rFonts w:ascii="Times New Roman" w:hAnsi="Times New Roman"/>
          <w:sz w:val="28"/>
          <w:szCs w:val="28"/>
        </w:rPr>
        <w:t xml:space="preserve">внутренне подготовить обучающегося к сложному выбору жизненного пути и к самостоятельному решению проблем которые будут встречаться им в жизни. </w:t>
      </w:r>
    </w:p>
    <w:p w:rsidR="004F370E" w:rsidRPr="004F370E" w:rsidRDefault="004F370E" w:rsidP="004F37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370E">
        <w:rPr>
          <w:rFonts w:ascii="Times New Roman" w:hAnsi="Times New Roman"/>
          <w:sz w:val="28"/>
          <w:szCs w:val="28"/>
        </w:rPr>
        <w:t>О</w:t>
      </w:r>
      <w:r w:rsidR="00DE2293">
        <w:rPr>
          <w:rFonts w:ascii="Times New Roman" w:hAnsi="Times New Roman"/>
          <w:sz w:val="28"/>
          <w:szCs w:val="28"/>
        </w:rPr>
        <w:t xml:space="preserve">рганизация досуга обучающихся </w:t>
      </w:r>
      <w:r w:rsidRPr="004F370E">
        <w:rPr>
          <w:rFonts w:ascii="Times New Roman" w:hAnsi="Times New Roman"/>
          <w:sz w:val="28"/>
          <w:szCs w:val="28"/>
        </w:rPr>
        <w:t xml:space="preserve">также является одной из форм профилактики безнадзорности и правонарушений несовершеннолетних. В </w:t>
      </w:r>
      <w:r w:rsidRPr="004F370E">
        <w:rPr>
          <w:rFonts w:ascii="Times New Roman" w:hAnsi="Times New Roman"/>
          <w:sz w:val="28"/>
          <w:szCs w:val="28"/>
        </w:rPr>
        <w:lastRenderedPageBreak/>
        <w:t>учреждении накоплен интересный опыт в данном направлении - проведение различных игровых и познавательных программ в каникулы,  в выходные</w:t>
      </w:r>
      <w:r w:rsidR="00DE2293">
        <w:rPr>
          <w:rFonts w:ascii="Times New Roman" w:hAnsi="Times New Roman"/>
          <w:sz w:val="28"/>
          <w:szCs w:val="28"/>
        </w:rPr>
        <w:t>, совместные поездки, выходы</w:t>
      </w:r>
      <w:r w:rsidRPr="004F370E">
        <w:rPr>
          <w:rFonts w:ascii="Times New Roman" w:hAnsi="Times New Roman"/>
          <w:sz w:val="28"/>
          <w:szCs w:val="28"/>
        </w:rPr>
        <w:t xml:space="preserve"> детей, родителей </w:t>
      </w:r>
      <w:r w:rsidR="00DE2293">
        <w:rPr>
          <w:rFonts w:ascii="Times New Roman" w:hAnsi="Times New Roman"/>
          <w:sz w:val="28"/>
          <w:szCs w:val="28"/>
        </w:rPr>
        <w:t xml:space="preserve">на природу, весенние и осенние </w:t>
      </w:r>
      <w:r w:rsidRPr="004F370E">
        <w:rPr>
          <w:rFonts w:ascii="Times New Roman" w:hAnsi="Times New Roman"/>
          <w:sz w:val="28"/>
          <w:szCs w:val="28"/>
        </w:rPr>
        <w:t>мотокроссы, соревнован</w:t>
      </w:r>
      <w:r w:rsidR="00DE2293">
        <w:rPr>
          <w:rFonts w:ascii="Times New Roman" w:hAnsi="Times New Roman"/>
          <w:sz w:val="28"/>
          <w:szCs w:val="28"/>
        </w:rPr>
        <w:t xml:space="preserve">ия внутри детского объединения </w:t>
      </w:r>
      <w:r w:rsidRPr="004F370E">
        <w:rPr>
          <w:rFonts w:ascii="Times New Roman" w:hAnsi="Times New Roman"/>
          <w:sz w:val="28"/>
          <w:szCs w:val="28"/>
        </w:rPr>
        <w:t>по теннису, футболу и т.д.</w:t>
      </w:r>
      <w:r w:rsidR="00DE2293">
        <w:rPr>
          <w:rFonts w:ascii="Times New Roman" w:hAnsi="Times New Roman"/>
          <w:sz w:val="28"/>
          <w:szCs w:val="28"/>
        </w:rPr>
        <w:t xml:space="preserve"> </w:t>
      </w:r>
      <w:r w:rsidRPr="004F370E">
        <w:rPr>
          <w:rFonts w:ascii="Times New Roman" w:hAnsi="Times New Roman"/>
          <w:sz w:val="28"/>
          <w:szCs w:val="28"/>
        </w:rPr>
        <w:t>Ежегодно на станции проводятся дни открытых дверей (в том числе и для детей СОП</w:t>
      </w:r>
      <w:r w:rsidR="00DE2293">
        <w:rPr>
          <w:rFonts w:ascii="Times New Roman" w:hAnsi="Times New Roman"/>
          <w:sz w:val="28"/>
          <w:szCs w:val="28"/>
        </w:rPr>
        <w:t xml:space="preserve"> и группы риска), организуется летний отдых детей через проведение </w:t>
      </w:r>
      <w:r w:rsidRPr="004F370E">
        <w:rPr>
          <w:rFonts w:ascii="Times New Roman" w:hAnsi="Times New Roman"/>
          <w:sz w:val="28"/>
          <w:szCs w:val="28"/>
        </w:rPr>
        <w:t>профильной</w:t>
      </w:r>
      <w:r w:rsidR="00DE2293">
        <w:rPr>
          <w:rFonts w:ascii="Times New Roman" w:hAnsi="Times New Roman"/>
          <w:sz w:val="28"/>
          <w:szCs w:val="28"/>
        </w:rPr>
        <w:t xml:space="preserve"> и загородной смен, проведение </w:t>
      </w:r>
      <w:r w:rsidRPr="004F370E">
        <w:rPr>
          <w:rFonts w:ascii="Times New Roman" w:hAnsi="Times New Roman"/>
          <w:sz w:val="28"/>
          <w:szCs w:val="28"/>
        </w:rPr>
        <w:t>досуговых мероприятий. Необход</w:t>
      </w:r>
      <w:r w:rsidR="00DE2293">
        <w:rPr>
          <w:rFonts w:ascii="Times New Roman" w:hAnsi="Times New Roman"/>
          <w:sz w:val="28"/>
          <w:szCs w:val="28"/>
        </w:rPr>
        <w:t xml:space="preserve">имо отметить возросший интерес </w:t>
      </w:r>
      <w:r w:rsidRPr="004F370E">
        <w:rPr>
          <w:rFonts w:ascii="Times New Roman" w:hAnsi="Times New Roman"/>
          <w:sz w:val="28"/>
          <w:szCs w:val="28"/>
        </w:rPr>
        <w:t>родителей к дополнительному образованию, и родит</w:t>
      </w:r>
      <w:r w:rsidR="00DE2293">
        <w:rPr>
          <w:rFonts w:ascii="Times New Roman" w:hAnsi="Times New Roman"/>
          <w:sz w:val="28"/>
          <w:szCs w:val="28"/>
        </w:rPr>
        <w:t xml:space="preserve">ельская общественность сегодня </w:t>
      </w:r>
      <w:r w:rsidRPr="004F370E">
        <w:rPr>
          <w:rFonts w:ascii="Times New Roman" w:hAnsi="Times New Roman"/>
          <w:sz w:val="28"/>
          <w:szCs w:val="28"/>
        </w:rPr>
        <w:t>охотно включается в работу родительских собр</w:t>
      </w:r>
      <w:r w:rsidR="00DE2293">
        <w:rPr>
          <w:rFonts w:ascii="Times New Roman" w:hAnsi="Times New Roman"/>
          <w:sz w:val="28"/>
          <w:szCs w:val="28"/>
        </w:rPr>
        <w:t>аний, творческую деятельность и</w:t>
      </w:r>
      <w:r w:rsidRPr="004F370E">
        <w:rPr>
          <w:rFonts w:ascii="Times New Roman" w:hAnsi="Times New Roman"/>
          <w:sz w:val="28"/>
          <w:szCs w:val="28"/>
        </w:rPr>
        <w:t xml:space="preserve"> совместные мероприятия. </w:t>
      </w:r>
    </w:p>
    <w:p w:rsidR="004F370E" w:rsidRPr="004F370E" w:rsidRDefault="00DE2293" w:rsidP="004F37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одно </w:t>
      </w:r>
      <w:r w:rsidR="004F370E" w:rsidRPr="004F370E">
        <w:rPr>
          <w:rFonts w:ascii="Times New Roman" w:hAnsi="Times New Roman"/>
          <w:sz w:val="28"/>
          <w:szCs w:val="28"/>
        </w:rPr>
        <w:t>направление профилак</w:t>
      </w:r>
      <w:r>
        <w:rPr>
          <w:rFonts w:ascii="Times New Roman" w:hAnsi="Times New Roman"/>
          <w:sz w:val="28"/>
          <w:szCs w:val="28"/>
        </w:rPr>
        <w:t xml:space="preserve">тической работы МАУ ДО «СЮТ» – это </w:t>
      </w:r>
      <w:r w:rsidR="004F370E" w:rsidRPr="004F370E">
        <w:rPr>
          <w:rFonts w:ascii="Times New Roman" w:hAnsi="Times New Roman"/>
          <w:sz w:val="28"/>
          <w:szCs w:val="28"/>
        </w:rPr>
        <w:t>социально-педагогическая работа учреждения по профилактике правонарушений</w:t>
      </w:r>
      <w:r>
        <w:rPr>
          <w:rFonts w:ascii="Times New Roman" w:hAnsi="Times New Roman"/>
          <w:sz w:val="28"/>
          <w:szCs w:val="28"/>
        </w:rPr>
        <w:t xml:space="preserve"> несовершеннолетних, связанная </w:t>
      </w:r>
      <w:r w:rsidR="004F370E" w:rsidRPr="004F370E">
        <w:rPr>
          <w:rFonts w:ascii="Times New Roman" w:hAnsi="Times New Roman"/>
          <w:sz w:val="28"/>
          <w:szCs w:val="28"/>
        </w:rPr>
        <w:t>с  профилактикой детского дорожно-транспортного травматизма и личной безопасностью ребенка</w:t>
      </w:r>
      <w:r>
        <w:rPr>
          <w:rFonts w:ascii="Times New Roman" w:hAnsi="Times New Roman"/>
          <w:sz w:val="28"/>
          <w:szCs w:val="28"/>
        </w:rPr>
        <w:t xml:space="preserve">. Она </w:t>
      </w:r>
      <w:r w:rsidR="004F370E" w:rsidRPr="004F370E">
        <w:rPr>
          <w:rFonts w:ascii="Times New Roman" w:hAnsi="Times New Roman"/>
          <w:sz w:val="28"/>
          <w:szCs w:val="28"/>
        </w:rPr>
        <w:t>проводится в тесном взаимодействии и со</w:t>
      </w:r>
      <w:r>
        <w:rPr>
          <w:rFonts w:ascii="Times New Roman" w:hAnsi="Times New Roman"/>
          <w:sz w:val="28"/>
          <w:szCs w:val="28"/>
        </w:rPr>
        <w:t xml:space="preserve">трудничестве с представителями </w:t>
      </w:r>
      <w:r w:rsidR="003E2DFC">
        <w:rPr>
          <w:rFonts w:ascii="Times New Roman" w:hAnsi="Times New Roman"/>
          <w:sz w:val="28"/>
          <w:szCs w:val="28"/>
        </w:rPr>
        <w:t>ГИБДД</w:t>
      </w:r>
      <w:r>
        <w:rPr>
          <w:rFonts w:ascii="Times New Roman" w:hAnsi="Times New Roman"/>
          <w:sz w:val="28"/>
          <w:szCs w:val="28"/>
        </w:rPr>
        <w:t xml:space="preserve">, Пожарной частью </w:t>
      </w:r>
      <w:r w:rsidR="004F370E" w:rsidRPr="004F370E">
        <w:rPr>
          <w:rFonts w:ascii="Times New Roman" w:hAnsi="Times New Roman"/>
          <w:sz w:val="28"/>
          <w:szCs w:val="28"/>
        </w:rPr>
        <w:t xml:space="preserve">имеет свои традиции и свой положительный опыт. </w:t>
      </w:r>
    </w:p>
    <w:p w:rsidR="004F370E" w:rsidRPr="004F370E" w:rsidRDefault="004F370E" w:rsidP="004F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370E">
        <w:rPr>
          <w:rFonts w:ascii="Times New Roman" w:hAnsi="Times New Roman"/>
          <w:sz w:val="28"/>
          <w:szCs w:val="28"/>
        </w:rPr>
        <w:t>Данная работа выстроена в рамках района и учреждения. В теч</w:t>
      </w:r>
      <w:r w:rsidR="00DE2293">
        <w:rPr>
          <w:rFonts w:ascii="Times New Roman" w:hAnsi="Times New Roman"/>
          <w:sz w:val="28"/>
          <w:szCs w:val="28"/>
        </w:rPr>
        <w:t xml:space="preserve">ение года регулярно проводятся </w:t>
      </w:r>
      <w:r w:rsidRPr="004F370E">
        <w:rPr>
          <w:rFonts w:ascii="Times New Roman" w:hAnsi="Times New Roman"/>
          <w:sz w:val="28"/>
          <w:szCs w:val="28"/>
        </w:rPr>
        <w:t>встречи с инспектором ГИББД для всех обучающихся МАУ ДО «СЮТ»</w:t>
      </w:r>
      <w:r w:rsidR="00DE2293">
        <w:rPr>
          <w:rFonts w:ascii="Times New Roman" w:hAnsi="Times New Roman"/>
          <w:sz w:val="28"/>
          <w:szCs w:val="28"/>
        </w:rPr>
        <w:t>, уроки дорожной безопасности,</w:t>
      </w:r>
      <w:r w:rsidRPr="004F370E">
        <w:rPr>
          <w:rFonts w:ascii="Times New Roman" w:hAnsi="Times New Roman"/>
          <w:sz w:val="28"/>
          <w:szCs w:val="28"/>
        </w:rPr>
        <w:t xml:space="preserve"> уроки пожарной безопасности, встречи с сотрудниками МЧС, для воспитанников станции организуются видеоуроки, </w:t>
      </w:r>
      <w:r w:rsidR="00DE2293">
        <w:rPr>
          <w:rFonts w:ascii="Times New Roman" w:hAnsi="Times New Roman"/>
          <w:sz w:val="28"/>
          <w:szCs w:val="28"/>
        </w:rPr>
        <w:t xml:space="preserve">беседы с просмотрами </w:t>
      </w:r>
      <w:r w:rsidRPr="004F370E">
        <w:rPr>
          <w:rFonts w:ascii="Times New Roman" w:hAnsi="Times New Roman"/>
          <w:sz w:val="28"/>
          <w:szCs w:val="28"/>
        </w:rPr>
        <w:t>видеоматериалов, проходят акции и рейды «Движение с уважением» и т.д. Эти мероприятия объединяют около 2000 участников в год.</w:t>
      </w:r>
    </w:p>
    <w:p w:rsidR="004F370E" w:rsidRPr="004F370E" w:rsidRDefault="00DE2293" w:rsidP="003E2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уровне района </w:t>
      </w:r>
      <w:r w:rsidR="004F370E" w:rsidRPr="004F370E">
        <w:rPr>
          <w:rFonts w:ascii="Times New Roman" w:hAnsi="Times New Roman"/>
          <w:sz w:val="28"/>
          <w:szCs w:val="28"/>
        </w:rPr>
        <w:t xml:space="preserve">МАУ ДО «СЮТ» организует </w:t>
      </w:r>
      <w:r>
        <w:rPr>
          <w:rFonts w:ascii="Times New Roman" w:hAnsi="Times New Roman"/>
          <w:sz w:val="28"/>
          <w:szCs w:val="28"/>
        </w:rPr>
        <w:t xml:space="preserve">районные мероприятия – выставка </w:t>
      </w:r>
      <w:r w:rsidR="004F370E" w:rsidRPr="004F370E">
        <w:rPr>
          <w:rFonts w:ascii="Times New Roman" w:hAnsi="Times New Roman"/>
          <w:sz w:val="28"/>
          <w:szCs w:val="28"/>
        </w:rPr>
        <w:t>творческих работ «Дорожная мозаика» (около 200 участников), конкурс «Безопасное колесо» (70 участников), семейный конкурс «За безопасность дорожного движения всей семьей» (65 участников)</w:t>
      </w:r>
      <w:r>
        <w:rPr>
          <w:rFonts w:ascii="Times New Roman" w:hAnsi="Times New Roman"/>
          <w:sz w:val="28"/>
          <w:szCs w:val="28"/>
        </w:rPr>
        <w:t xml:space="preserve">, </w:t>
      </w:r>
      <w:r w:rsidR="004F370E" w:rsidRPr="004F370E">
        <w:rPr>
          <w:rFonts w:ascii="Times New Roman" w:hAnsi="Times New Roman"/>
          <w:sz w:val="28"/>
          <w:szCs w:val="28"/>
        </w:rPr>
        <w:t xml:space="preserve">конкурс «Дорожный ринг» (более 100 человек), «День дорожной безопасности» (360 участников), районные соревнования «Школа безопасности» (80 участников), «Пожарная тревога» - около 200 участников. В рамках выставок для детей дошкольников и </w:t>
      </w:r>
      <w:r>
        <w:rPr>
          <w:rFonts w:ascii="Times New Roman" w:hAnsi="Times New Roman"/>
          <w:sz w:val="28"/>
          <w:szCs w:val="28"/>
        </w:rPr>
        <w:t>младших школьников</w:t>
      </w:r>
      <w:r w:rsidR="004F370E" w:rsidRPr="004F370E">
        <w:rPr>
          <w:rFonts w:ascii="Times New Roman" w:hAnsi="Times New Roman"/>
          <w:sz w:val="28"/>
          <w:szCs w:val="28"/>
        </w:rPr>
        <w:t xml:space="preserve"> организуются экскурсии и уроки дорожной и п</w:t>
      </w:r>
      <w:r>
        <w:rPr>
          <w:rFonts w:ascii="Times New Roman" w:hAnsi="Times New Roman"/>
          <w:sz w:val="28"/>
          <w:szCs w:val="28"/>
        </w:rPr>
        <w:t xml:space="preserve">ожарной безопасности, где дети </w:t>
      </w:r>
      <w:r w:rsidR="004F370E" w:rsidRPr="004F370E">
        <w:rPr>
          <w:rFonts w:ascii="Times New Roman" w:hAnsi="Times New Roman"/>
          <w:sz w:val="28"/>
          <w:szCs w:val="28"/>
        </w:rPr>
        <w:t>не только учатся тво</w:t>
      </w:r>
      <w:r>
        <w:rPr>
          <w:rFonts w:ascii="Times New Roman" w:hAnsi="Times New Roman"/>
          <w:sz w:val="28"/>
          <w:szCs w:val="28"/>
        </w:rPr>
        <w:t xml:space="preserve">рить по определенной тематике, но специалисты ГИБДД и МЧС погружают детей в поле правовых знаний и учат применять эти </w:t>
      </w:r>
      <w:r w:rsidR="004F370E" w:rsidRPr="004F370E">
        <w:rPr>
          <w:rFonts w:ascii="Times New Roman" w:hAnsi="Times New Roman"/>
          <w:sz w:val="28"/>
          <w:szCs w:val="28"/>
        </w:rPr>
        <w:t>знания в повсед</w:t>
      </w:r>
      <w:r>
        <w:rPr>
          <w:rFonts w:ascii="Times New Roman" w:hAnsi="Times New Roman"/>
          <w:sz w:val="28"/>
          <w:szCs w:val="28"/>
        </w:rPr>
        <w:t xml:space="preserve">невной </w:t>
      </w:r>
      <w:r w:rsidR="004F370E" w:rsidRPr="004F370E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изни. В рамках каждой выставки проводятся около  20 уроков </w:t>
      </w:r>
      <w:r w:rsidR="004F370E" w:rsidRPr="004F370E">
        <w:rPr>
          <w:rFonts w:ascii="Times New Roman" w:hAnsi="Times New Roman"/>
          <w:sz w:val="28"/>
          <w:szCs w:val="28"/>
        </w:rPr>
        <w:t>с общим охватом около 1000 детей.</w:t>
      </w:r>
      <w:r w:rsidR="003E2D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Таким образом, </w:t>
      </w:r>
      <w:r w:rsidR="004F370E" w:rsidRPr="004F370E">
        <w:rPr>
          <w:rFonts w:ascii="Times New Roman" w:hAnsi="Times New Roman"/>
          <w:color w:val="000000"/>
          <w:sz w:val="28"/>
          <w:szCs w:val="28"/>
        </w:rPr>
        <w:t xml:space="preserve">в МАУ ДО «СЮТ» сложился необходимый уровень работы по </w:t>
      </w:r>
      <w:r w:rsidR="004F370E" w:rsidRPr="004F370E">
        <w:rPr>
          <w:rFonts w:ascii="Times New Roman" w:hAnsi="Times New Roman"/>
          <w:bCs/>
          <w:sz w:val="28"/>
          <w:szCs w:val="28"/>
        </w:rPr>
        <w:t xml:space="preserve">решению задач профилактики безнадзорности и правонарушений несовершеннолетних. </w:t>
      </w:r>
    </w:p>
    <w:p w:rsidR="004F370E" w:rsidRPr="004F370E" w:rsidRDefault="003E2DFC" w:rsidP="004F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370E" w:rsidRPr="004F370E">
        <w:rPr>
          <w:rFonts w:ascii="Times New Roman" w:hAnsi="Times New Roman"/>
          <w:sz w:val="28"/>
          <w:szCs w:val="28"/>
        </w:rPr>
        <w:t>В 2017-2018 учебном году в МАУДО «Детская юношеская спортивная школа» создает</w:t>
      </w:r>
      <w:r w:rsidR="00A84A67">
        <w:rPr>
          <w:rFonts w:ascii="Times New Roman" w:hAnsi="Times New Roman"/>
          <w:sz w:val="28"/>
          <w:szCs w:val="28"/>
        </w:rPr>
        <w:t>с</w:t>
      </w:r>
      <w:r w:rsidR="004F370E" w:rsidRPr="004F370E">
        <w:rPr>
          <w:rFonts w:ascii="Times New Roman" w:hAnsi="Times New Roman"/>
          <w:sz w:val="28"/>
          <w:szCs w:val="28"/>
        </w:rPr>
        <w:t xml:space="preserve">я система по профилактике правонарушений и преступлений среди учащихся, экстремизма, профилактике наркомании, зависимостей и формированию здорового образа жизни детей, подростков и молодёжи. </w:t>
      </w:r>
    </w:p>
    <w:p w:rsidR="004F370E" w:rsidRPr="004F370E" w:rsidRDefault="004F370E" w:rsidP="004F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370E">
        <w:rPr>
          <w:rFonts w:ascii="Times New Roman" w:hAnsi="Times New Roman"/>
          <w:sz w:val="28"/>
          <w:szCs w:val="28"/>
        </w:rPr>
        <w:t>Анализ количества детей и по</w:t>
      </w:r>
      <w:r w:rsidR="003E2DFC">
        <w:rPr>
          <w:rFonts w:ascii="Times New Roman" w:hAnsi="Times New Roman"/>
          <w:sz w:val="28"/>
          <w:szCs w:val="28"/>
        </w:rPr>
        <w:t>дростков, состоящих на учете в г</w:t>
      </w:r>
      <w:r w:rsidRPr="004F370E">
        <w:rPr>
          <w:rFonts w:ascii="Times New Roman" w:hAnsi="Times New Roman"/>
          <w:sz w:val="28"/>
          <w:szCs w:val="28"/>
        </w:rPr>
        <w:t>руппе риска и СОП показывает следующую динамику:</w:t>
      </w:r>
    </w:p>
    <w:p w:rsidR="004F370E" w:rsidRPr="004F370E" w:rsidRDefault="004F370E" w:rsidP="004F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70E">
        <w:rPr>
          <w:rFonts w:ascii="Times New Roman" w:hAnsi="Times New Roman"/>
          <w:sz w:val="28"/>
          <w:szCs w:val="28"/>
        </w:rPr>
        <w:t xml:space="preserve">- 2016 – 2017 учебный год – 57 </w:t>
      </w:r>
      <w:r w:rsidRPr="004F370E">
        <w:rPr>
          <w:rFonts w:ascii="Times New Roman" w:hAnsi="Times New Roman"/>
          <w:bCs/>
          <w:sz w:val="28"/>
          <w:szCs w:val="28"/>
        </w:rPr>
        <w:t>человек (из 1722)</w:t>
      </w:r>
      <w:r w:rsidRPr="004F370E">
        <w:rPr>
          <w:rFonts w:ascii="Times New Roman" w:hAnsi="Times New Roman"/>
          <w:sz w:val="28"/>
          <w:szCs w:val="28"/>
        </w:rPr>
        <w:t>;</w:t>
      </w:r>
    </w:p>
    <w:p w:rsidR="004F370E" w:rsidRPr="004F370E" w:rsidRDefault="004F370E" w:rsidP="004F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70E">
        <w:rPr>
          <w:rFonts w:ascii="Times New Roman" w:hAnsi="Times New Roman"/>
          <w:sz w:val="28"/>
          <w:szCs w:val="28"/>
        </w:rPr>
        <w:t xml:space="preserve">- 2017 – 2018 учебный год –58 </w:t>
      </w:r>
      <w:r w:rsidRPr="004F370E">
        <w:rPr>
          <w:rFonts w:ascii="Times New Roman" w:hAnsi="Times New Roman"/>
          <w:bCs/>
          <w:sz w:val="28"/>
          <w:szCs w:val="28"/>
        </w:rPr>
        <w:t>человек (из 1721);</w:t>
      </w:r>
    </w:p>
    <w:p w:rsidR="004F370E" w:rsidRPr="004F370E" w:rsidRDefault="00DE2293" w:rsidP="00FF2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="004F370E" w:rsidRPr="004F370E">
        <w:rPr>
          <w:rFonts w:ascii="Times New Roman" w:hAnsi="Times New Roman"/>
          <w:sz w:val="28"/>
          <w:szCs w:val="28"/>
        </w:rPr>
        <w:t>Несовершеннолетних, обучающихся в МАУДО «ДЮСШ», состоящих на учете как лица, причисляющие себя к неформальным молодежным объединениям, нет. За отчетный период в школе отсутствуют правонарушения и конфликтные ситуации. Особое внимание школа уделяет взаимодействию с семьей и другими субъектами профилактики, через общешкольные и внутригрупповые собрания, индивидуальные консультации, совместные внутришкольные мероприятия.   Определены  цели, задачи и план профи</w:t>
      </w:r>
      <w:r w:rsidR="00FF2B4E">
        <w:rPr>
          <w:rFonts w:ascii="Times New Roman" w:hAnsi="Times New Roman"/>
          <w:sz w:val="28"/>
          <w:szCs w:val="28"/>
        </w:rPr>
        <w:t>лактической работы с учащимися группы риска</w:t>
      </w:r>
      <w:r w:rsidR="004F370E" w:rsidRPr="004F370E">
        <w:rPr>
          <w:rFonts w:ascii="Times New Roman" w:hAnsi="Times New Roman"/>
          <w:sz w:val="28"/>
          <w:szCs w:val="28"/>
        </w:rPr>
        <w:t xml:space="preserve"> и СОП.</w:t>
      </w:r>
    </w:p>
    <w:p w:rsidR="004F370E" w:rsidRPr="004F370E" w:rsidRDefault="00DE2293" w:rsidP="004F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370E" w:rsidRPr="004F370E">
        <w:rPr>
          <w:rFonts w:ascii="Times New Roman" w:hAnsi="Times New Roman"/>
          <w:sz w:val="28"/>
          <w:szCs w:val="28"/>
        </w:rPr>
        <w:t xml:space="preserve">Особое внимание школа уделяет профилактике </w:t>
      </w:r>
      <w:r w:rsidR="004F370E" w:rsidRPr="004F370E">
        <w:rPr>
          <w:rFonts w:ascii="Times New Roman" w:hAnsi="Times New Roman"/>
          <w:bCs/>
          <w:iCs/>
          <w:sz w:val="28"/>
          <w:szCs w:val="28"/>
        </w:rPr>
        <w:t xml:space="preserve">наркозависимости, алкоголизма, табакокурения. </w:t>
      </w:r>
    </w:p>
    <w:p w:rsidR="004F370E" w:rsidRPr="004F370E" w:rsidRDefault="004F370E" w:rsidP="004F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70E">
        <w:rPr>
          <w:rFonts w:ascii="Times New Roman" w:hAnsi="Times New Roman"/>
          <w:sz w:val="28"/>
          <w:szCs w:val="28"/>
        </w:rPr>
        <w:t>В 2017/2018 учебном году будут проведены все мероприятия по реализации плана работы по профилактике табако</w:t>
      </w:r>
      <w:r w:rsidR="00DE2293">
        <w:rPr>
          <w:rFonts w:ascii="Times New Roman" w:hAnsi="Times New Roman"/>
          <w:sz w:val="28"/>
          <w:szCs w:val="28"/>
        </w:rPr>
        <w:t>курения, употребления алкоголя.</w:t>
      </w:r>
    </w:p>
    <w:p w:rsidR="004F370E" w:rsidRPr="004F370E" w:rsidRDefault="00944F74" w:rsidP="004F3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370E" w:rsidRPr="004F370E">
        <w:rPr>
          <w:rFonts w:ascii="Times New Roman" w:hAnsi="Times New Roman"/>
          <w:sz w:val="28"/>
          <w:szCs w:val="28"/>
        </w:rPr>
        <w:t>Согласно данным аналитического учета</w:t>
      </w:r>
      <w:r>
        <w:rPr>
          <w:rFonts w:ascii="Times New Roman" w:hAnsi="Times New Roman"/>
          <w:sz w:val="28"/>
          <w:szCs w:val="28"/>
        </w:rPr>
        <w:t xml:space="preserve"> в МАУ ДО «СЮН»</w:t>
      </w:r>
      <w:r w:rsidR="004F370E" w:rsidRPr="004F370E">
        <w:rPr>
          <w:rFonts w:ascii="Times New Roman" w:hAnsi="Times New Roman"/>
          <w:sz w:val="28"/>
          <w:szCs w:val="28"/>
        </w:rPr>
        <w:t xml:space="preserve"> по состоянию на 16.10.2017 г., традиционно наиболее востребованными среди несовершеннолетних категории СОП и группы риска остаются следующие образовательные программы учреждения: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1701"/>
        <w:gridCol w:w="1525"/>
      </w:tblGrid>
      <w:tr w:rsidR="004F370E" w:rsidRPr="004F370E" w:rsidTr="000862C5">
        <w:tc>
          <w:tcPr>
            <w:tcW w:w="6345" w:type="dxa"/>
            <w:vMerge w:val="restart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3226" w:type="dxa"/>
            <w:gridSpan w:val="2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 xml:space="preserve">Количество детей </w:t>
            </w:r>
          </w:p>
        </w:tc>
      </w:tr>
      <w:tr w:rsidR="004F370E" w:rsidRPr="004F370E" w:rsidTr="000862C5">
        <w:tc>
          <w:tcPr>
            <w:tcW w:w="6345" w:type="dxa"/>
            <w:vMerge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Группа риска</w:t>
            </w:r>
          </w:p>
        </w:tc>
        <w:tc>
          <w:tcPr>
            <w:tcW w:w="1525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СОП</w:t>
            </w:r>
          </w:p>
        </w:tc>
      </w:tr>
      <w:tr w:rsidR="004F370E" w:rsidRPr="004F370E" w:rsidTr="000862C5">
        <w:tc>
          <w:tcPr>
            <w:tcW w:w="6345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Природная мастерская</w:t>
            </w:r>
          </w:p>
        </w:tc>
        <w:tc>
          <w:tcPr>
            <w:tcW w:w="1701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370E" w:rsidRPr="004F370E" w:rsidTr="000862C5">
        <w:tc>
          <w:tcPr>
            <w:tcW w:w="6345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Экологический театр</w:t>
            </w:r>
          </w:p>
        </w:tc>
        <w:tc>
          <w:tcPr>
            <w:tcW w:w="1701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370E" w:rsidRPr="004F370E" w:rsidTr="000862C5">
        <w:tc>
          <w:tcPr>
            <w:tcW w:w="6345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Цветоводство</w:t>
            </w:r>
          </w:p>
        </w:tc>
        <w:tc>
          <w:tcPr>
            <w:tcW w:w="1701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F370E" w:rsidRPr="004F370E" w:rsidTr="000862C5">
        <w:tc>
          <w:tcPr>
            <w:tcW w:w="6345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Ребятам о зверятах</w:t>
            </w:r>
          </w:p>
        </w:tc>
        <w:tc>
          <w:tcPr>
            <w:tcW w:w="1701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F370E" w:rsidRPr="004F370E" w:rsidTr="000862C5">
        <w:tc>
          <w:tcPr>
            <w:tcW w:w="6345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Родной край</w:t>
            </w:r>
          </w:p>
        </w:tc>
        <w:tc>
          <w:tcPr>
            <w:tcW w:w="1701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F370E" w:rsidRPr="004F370E" w:rsidTr="000862C5">
        <w:tc>
          <w:tcPr>
            <w:tcW w:w="6345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Азбука природы</w:t>
            </w:r>
          </w:p>
        </w:tc>
        <w:tc>
          <w:tcPr>
            <w:tcW w:w="1701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F370E" w:rsidRPr="004F370E" w:rsidTr="000862C5">
        <w:tc>
          <w:tcPr>
            <w:tcW w:w="6345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25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4F370E" w:rsidRPr="004F370E" w:rsidRDefault="004F370E" w:rsidP="004F3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70E">
        <w:rPr>
          <w:rFonts w:ascii="Times New Roman" w:hAnsi="Times New Roman"/>
          <w:sz w:val="28"/>
          <w:szCs w:val="28"/>
        </w:rPr>
        <w:t>Итоги 2016-2017 учебного года.</w:t>
      </w:r>
    </w:p>
    <w:p w:rsidR="004F370E" w:rsidRPr="004F370E" w:rsidRDefault="004F370E" w:rsidP="004F3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70E">
        <w:rPr>
          <w:rFonts w:ascii="Times New Roman" w:hAnsi="Times New Roman"/>
          <w:sz w:val="28"/>
          <w:szCs w:val="28"/>
        </w:rPr>
        <w:t xml:space="preserve">Реализация образовательных программ.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1701"/>
        <w:gridCol w:w="1525"/>
      </w:tblGrid>
      <w:tr w:rsidR="004F370E" w:rsidRPr="004F370E" w:rsidTr="000862C5">
        <w:tc>
          <w:tcPr>
            <w:tcW w:w="6345" w:type="dxa"/>
            <w:vMerge w:val="restart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3226" w:type="dxa"/>
            <w:gridSpan w:val="2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 xml:space="preserve">Количество детей </w:t>
            </w:r>
          </w:p>
        </w:tc>
      </w:tr>
      <w:tr w:rsidR="004F370E" w:rsidRPr="004F370E" w:rsidTr="000862C5">
        <w:tc>
          <w:tcPr>
            <w:tcW w:w="6345" w:type="dxa"/>
            <w:vMerge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Группа риска</w:t>
            </w:r>
          </w:p>
        </w:tc>
        <w:tc>
          <w:tcPr>
            <w:tcW w:w="1525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СОП</w:t>
            </w:r>
          </w:p>
        </w:tc>
      </w:tr>
      <w:tr w:rsidR="004F370E" w:rsidRPr="004F370E" w:rsidTr="000862C5">
        <w:tc>
          <w:tcPr>
            <w:tcW w:w="6345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Природная мастерская</w:t>
            </w:r>
          </w:p>
        </w:tc>
        <w:tc>
          <w:tcPr>
            <w:tcW w:w="1701" w:type="dxa"/>
            <w:shd w:val="clear" w:color="auto" w:fill="FFFFFF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shd w:val="clear" w:color="auto" w:fill="FFFFFF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370E" w:rsidRPr="004F370E" w:rsidTr="000862C5">
        <w:tc>
          <w:tcPr>
            <w:tcW w:w="6345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Экологический театр</w:t>
            </w:r>
          </w:p>
        </w:tc>
        <w:tc>
          <w:tcPr>
            <w:tcW w:w="1701" w:type="dxa"/>
            <w:shd w:val="clear" w:color="auto" w:fill="FFFFFF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shd w:val="clear" w:color="auto" w:fill="FFFFFF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F370E" w:rsidRPr="004F370E" w:rsidTr="000862C5">
        <w:tc>
          <w:tcPr>
            <w:tcW w:w="6345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Цветоводство</w:t>
            </w:r>
          </w:p>
        </w:tc>
        <w:tc>
          <w:tcPr>
            <w:tcW w:w="1701" w:type="dxa"/>
            <w:shd w:val="clear" w:color="auto" w:fill="FFFFFF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shd w:val="clear" w:color="auto" w:fill="FFFFFF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F370E" w:rsidRPr="004F370E" w:rsidTr="000862C5">
        <w:tc>
          <w:tcPr>
            <w:tcW w:w="6345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Ребятам о зверятах</w:t>
            </w:r>
          </w:p>
        </w:tc>
        <w:tc>
          <w:tcPr>
            <w:tcW w:w="1701" w:type="dxa"/>
            <w:shd w:val="clear" w:color="auto" w:fill="FFFFFF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shd w:val="clear" w:color="auto" w:fill="FFFFFF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370E" w:rsidRPr="004F370E" w:rsidTr="000862C5">
        <w:tc>
          <w:tcPr>
            <w:tcW w:w="6345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Исследователи природы</w:t>
            </w:r>
          </w:p>
        </w:tc>
        <w:tc>
          <w:tcPr>
            <w:tcW w:w="1701" w:type="dxa"/>
            <w:shd w:val="clear" w:color="auto" w:fill="FFFFFF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shd w:val="clear" w:color="auto" w:fill="FFFFFF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F370E" w:rsidRPr="004F370E" w:rsidTr="000862C5">
        <w:tc>
          <w:tcPr>
            <w:tcW w:w="6345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Азбука природы</w:t>
            </w:r>
          </w:p>
        </w:tc>
        <w:tc>
          <w:tcPr>
            <w:tcW w:w="1701" w:type="dxa"/>
            <w:shd w:val="clear" w:color="auto" w:fill="FFFFFF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shd w:val="clear" w:color="auto" w:fill="FFFFFF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F370E" w:rsidRPr="004F370E" w:rsidTr="000862C5">
        <w:tc>
          <w:tcPr>
            <w:tcW w:w="6345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Золотая рыбка</w:t>
            </w:r>
          </w:p>
        </w:tc>
        <w:tc>
          <w:tcPr>
            <w:tcW w:w="1701" w:type="dxa"/>
            <w:shd w:val="clear" w:color="auto" w:fill="FFFFFF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shd w:val="clear" w:color="auto" w:fill="FFFFFF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370E" w:rsidRPr="004F370E" w:rsidTr="000862C5">
        <w:tc>
          <w:tcPr>
            <w:tcW w:w="6345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4F370E" w:rsidRPr="004F370E" w:rsidRDefault="00944F74" w:rsidP="004F3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370E" w:rsidRPr="004F370E">
        <w:rPr>
          <w:rFonts w:ascii="Times New Roman" w:hAnsi="Times New Roman"/>
          <w:sz w:val="28"/>
          <w:szCs w:val="28"/>
        </w:rPr>
        <w:t>В 2016-2017 учебной году проводились экскурсии на базе МАУ ДО «СЮН» для детей школьного и дошкольного возрастов, для детей летних лагерей и площадок. В них приняли участие 1233 человека, в том числе дети группы риска и категории СОП.</w:t>
      </w:r>
      <w:r>
        <w:rPr>
          <w:rFonts w:ascii="Times New Roman" w:hAnsi="Times New Roman"/>
          <w:sz w:val="28"/>
          <w:szCs w:val="28"/>
        </w:rPr>
        <w:t xml:space="preserve"> </w:t>
      </w:r>
      <w:r w:rsidR="004F370E" w:rsidRPr="004F370E">
        <w:rPr>
          <w:rFonts w:ascii="Times New Roman" w:hAnsi="Times New Roman"/>
          <w:sz w:val="28"/>
          <w:szCs w:val="28"/>
        </w:rPr>
        <w:t xml:space="preserve">Количество участников различных конкурсов и мероприятий, проводимых МАУ ДО «СЮН» составляет 533 человека. </w:t>
      </w:r>
    </w:p>
    <w:p w:rsidR="004F370E" w:rsidRPr="004F370E" w:rsidRDefault="00944F74" w:rsidP="004F3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370E" w:rsidRPr="004F370E">
        <w:rPr>
          <w:rFonts w:ascii="Times New Roman" w:hAnsi="Times New Roman"/>
          <w:sz w:val="28"/>
          <w:szCs w:val="28"/>
        </w:rPr>
        <w:t>Итоги летней занятости 2017 г.</w:t>
      </w:r>
      <w:r>
        <w:rPr>
          <w:rFonts w:ascii="Times New Roman" w:hAnsi="Times New Roman"/>
          <w:sz w:val="28"/>
          <w:szCs w:val="28"/>
        </w:rPr>
        <w:t>:</w:t>
      </w:r>
    </w:p>
    <w:p w:rsidR="004F370E" w:rsidRPr="004F370E" w:rsidRDefault="004F370E" w:rsidP="004F3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70E">
        <w:rPr>
          <w:rFonts w:ascii="Times New Roman" w:hAnsi="Times New Roman"/>
          <w:sz w:val="28"/>
          <w:szCs w:val="28"/>
        </w:rPr>
        <w:t xml:space="preserve">Вышеуказанная работа проводится и на базе летних формирований, организованных учреждением в рамках летней занятости, в которых приняли </w:t>
      </w:r>
      <w:r w:rsidRPr="004F370E">
        <w:rPr>
          <w:rFonts w:ascii="Times New Roman" w:hAnsi="Times New Roman"/>
          <w:sz w:val="28"/>
          <w:szCs w:val="28"/>
        </w:rPr>
        <w:lastRenderedPageBreak/>
        <w:t>участие несовершеннолетние обучающиеся категории СОП и группы риска, а именно: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4286"/>
        <w:gridCol w:w="1965"/>
        <w:gridCol w:w="2683"/>
      </w:tblGrid>
      <w:tr w:rsidR="004F370E" w:rsidRPr="004F370E" w:rsidTr="00944F74">
        <w:tc>
          <w:tcPr>
            <w:tcW w:w="672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86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Наименования формирования,</w:t>
            </w:r>
          </w:p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65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Категория СОП и группы риска</w:t>
            </w:r>
          </w:p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(кол-во обучающихся)</w:t>
            </w:r>
          </w:p>
        </w:tc>
        <w:tc>
          <w:tcPr>
            <w:tcW w:w="2683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 xml:space="preserve">Перечень профилактических мероприятий </w:t>
            </w:r>
          </w:p>
        </w:tc>
      </w:tr>
      <w:tr w:rsidR="004F370E" w:rsidRPr="004F370E" w:rsidTr="00944F74">
        <w:tc>
          <w:tcPr>
            <w:tcW w:w="672" w:type="dxa"/>
            <w:shd w:val="clear" w:color="auto" w:fill="FFFFFF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  <w:shd w:val="clear" w:color="auto" w:fill="FFFFFF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 xml:space="preserve">Лагерь дневного пребывания «Эколог и Я» </w:t>
            </w:r>
          </w:p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с 5-26 июня по 2017 г.</w:t>
            </w:r>
          </w:p>
        </w:tc>
        <w:tc>
          <w:tcPr>
            <w:tcW w:w="1965" w:type="dxa"/>
            <w:shd w:val="clear" w:color="auto" w:fill="FFFFFF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83" w:type="dxa"/>
            <w:vMerge w:val="restart"/>
            <w:shd w:val="clear" w:color="auto" w:fill="FFFFFF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Экскурсии по городу по теме безопасного движения. Экскурсия в пожарную часть. Беседы по технике безопасности и правилам поведения в различных ситуациях.</w:t>
            </w:r>
          </w:p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«Поезд безопасности».</w:t>
            </w:r>
          </w:p>
        </w:tc>
      </w:tr>
      <w:tr w:rsidR="004F370E" w:rsidRPr="004F370E" w:rsidTr="00944F74">
        <w:tc>
          <w:tcPr>
            <w:tcW w:w="672" w:type="dxa"/>
            <w:shd w:val="clear" w:color="auto" w:fill="FFFFFF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6" w:type="dxa"/>
            <w:shd w:val="clear" w:color="auto" w:fill="FFFFFF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 xml:space="preserve">Трудовой лагерь </w:t>
            </w:r>
          </w:p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с 5 -19 июня по 2017 г.</w:t>
            </w:r>
          </w:p>
        </w:tc>
        <w:tc>
          <w:tcPr>
            <w:tcW w:w="1965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70E" w:rsidRPr="004F370E" w:rsidTr="00944F74">
        <w:tc>
          <w:tcPr>
            <w:tcW w:w="672" w:type="dxa"/>
            <w:shd w:val="clear" w:color="auto" w:fill="FFFFFF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86" w:type="dxa"/>
            <w:shd w:val="clear" w:color="auto" w:fill="FFFFFF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Выездной экологический лагерь «Блогеры»с 3 - 14 июля 2017 г.</w:t>
            </w:r>
          </w:p>
        </w:tc>
        <w:tc>
          <w:tcPr>
            <w:tcW w:w="1965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83" w:type="dxa"/>
            <w:vMerge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370E" w:rsidRPr="00944F74" w:rsidRDefault="00DE2293" w:rsidP="004F3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4F74">
        <w:rPr>
          <w:rFonts w:ascii="Times New Roman" w:hAnsi="Times New Roman"/>
          <w:sz w:val="28"/>
          <w:szCs w:val="28"/>
        </w:rPr>
        <w:t xml:space="preserve">За </w:t>
      </w:r>
      <w:r w:rsidR="00944F74" w:rsidRPr="004F370E">
        <w:rPr>
          <w:rFonts w:ascii="Times New Roman" w:hAnsi="Times New Roman"/>
          <w:sz w:val="28"/>
          <w:szCs w:val="28"/>
        </w:rPr>
        <w:t>вр</w:t>
      </w:r>
      <w:r w:rsidR="00944F74">
        <w:rPr>
          <w:rFonts w:ascii="Times New Roman" w:hAnsi="Times New Roman"/>
          <w:sz w:val="28"/>
          <w:szCs w:val="28"/>
        </w:rPr>
        <w:t>емя проведения летней занятости н</w:t>
      </w:r>
      <w:r w:rsidR="004F370E" w:rsidRPr="004F370E">
        <w:rPr>
          <w:rFonts w:ascii="Times New Roman" w:hAnsi="Times New Roman"/>
          <w:sz w:val="28"/>
          <w:szCs w:val="28"/>
        </w:rPr>
        <w:t>еобходимо отметить полное отсутствие правонарушений среди несовершеннолетних обучающиеся категории СОП и группы риска</w:t>
      </w:r>
      <w:r w:rsidR="00944F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44F74">
        <w:rPr>
          <w:rFonts w:ascii="Times New Roman" w:hAnsi="Times New Roman"/>
          <w:sz w:val="28"/>
          <w:szCs w:val="28"/>
        </w:rPr>
        <w:t>К</w:t>
      </w:r>
      <w:r w:rsidR="004F370E" w:rsidRPr="004F370E">
        <w:rPr>
          <w:rFonts w:ascii="Times New Roman" w:hAnsi="Times New Roman"/>
          <w:sz w:val="28"/>
          <w:szCs w:val="28"/>
        </w:rPr>
        <w:t>оллективом МАУ ДО «СЮН» ежеквартально актуализируются мероприятия способствующие проведению профилактики безнадзорности и правонарушений среди несовершеннолетних</w:t>
      </w:r>
      <w:r w:rsidR="00944F74">
        <w:rPr>
          <w:rFonts w:ascii="Times New Roman" w:hAnsi="Times New Roman"/>
          <w:sz w:val="28"/>
          <w:szCs w:val="28"/>
        </w:rPr>
        <w:t>. Н</w:t>
      </w:r>
      <w:r w:rsidR="004F370E" w:rsidRPr="004F370E">
        <w:rPr>
          <w:rFonts w:ascii="Times New Roman" w:hAnsi="Times New Roman"/>
          <w:sz w:val="28"/>
          <w:szCs w:val="28"/>
        </w:rPr>
        <w:t>а 4 квартал 2017 года намечены</w:t>
      </w:r>
      <w:r w:rsidR="004F370E" w:rsidRPr="00944F74">
        <w:rPr>
          <w:rFonts w:ascii="Times New Roman" w:hAnsi="Times New Roman"/>
          <w:sz w:val="28"/>
          <w:szCs w:val="28"/>
        </w:rPr>
        <w:t>: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395"/>
        <w:gridCol w:w="4395"/>
      </w:tblGrid>
      <w:tr w:rsidR="004F370E" w:rsidRPr="004F370E" w:rsidTr="000862C5">
        <w:tc>
          <w:tcPr>
            <w:tcW w:w="675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Наименования мероприятий</w:t>
            </w:r>
          </w:p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4F370E" w:rsidRPr="004F370E" w:rsidTr="000862C5">
        <w:tc>
          <w:tcPr>
            <w:tcW w:w="675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Интерактивная игра «В гостях у Ахатин»: кто это и «с чем его едят».</w:t>
            </w:r>
          </w:p>
        </w:tc>
        <w:tc>
          <w:tcPr>
            <w:tcW w:w="4395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30 октября – 6 ноября 2017 г.</w:t>
            </w:r>
          </w:p>
        </w:tc>
      </w:tr>
      <w:tr w:rsidR="004F370E" w:rsidRPr="004F370E" w:rsidTr="000862C5">
        <w:tc>
          <w:tcPr>
            <w:tcW w:w="675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Мастер-класс «Аквариум для новичка»: что необходимо для создания аквариума».</w:t>
            </w:r>
          </w:p>
        </w:tc>
        <w:tc>
          <w:tcPr>
            <w:tcW w:w="4395" w:type="dxa"/>
          </w:tcPr>
          <w:p w:rsidR="004F370E" w:rsidRPr="004F370E" w:rsidRDefault="004F370E" w:rsidP="004F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0E">
              <w:rPr>
                <w:rFonts w:ascii="Times New Roman" w:hAnsi="Times New Roman"/>
                <w:sz w:val="28"/>
                <w:szCs w:val="28"/>
              </w:rPr>
              <w:t>30 октября – 6 ноября 2017 г.</w:t>
            </w:r>
          </w:p>
        </w:tc>
      </w:tr>
    </w:tbl>
    <w:p w:rsidR="004819F9" w:rsidRPr="004F370E" w:rsidRDefault="00944F74" w:rsidP="004F3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370E" w:rsidRPr="004F370E">
        <w:rPr>
          <w:rFonts w:ascii="Times New Roman" w:hAnsi="Times New Roman"/>
          <w:sz w:val="28"/>
          <w:szCs w:val="28"/>
        </w:rPr>
        <w:t>По состоянию на 01.10.2017 г.</w:t>
      </w:r>
      <w:r>
        <w:rPr>
          <w:rFonts w:ascii="Times New Roman" w:hAnsi="Times New Roman"/>
          <w:sz w:val="28"/>
          <w:szCs w:val="28"/>
        </w:rPr>
        <w:t xml:space="preserve"> выполнение показателя муниципального заказа</w:t>
      </w:r>
      <w:r w:rsidR="004F370E" w:rsidRPr="004F370E">
        <w:rPr>
          <w:rFonts w:ascii="Times New Roman" w:hAnsi="Times New Roman"/>
          <w:sz w:val="28"/>
          <w:szCs w:val="28"/>
        </w:rPr>
        <w:t xml:space="preserve"> по охвату детей группы риска и детей, находящихся в СОП составил 2,07% при плановом показателе 5%</w:t>
      </w:r>
      <w:r w:rsidR="00900C41">
        <w:rPr>
          <w:rFonts w:ascii="Times New Roman" w:hAnsi="Times New Roman"/>
          <w:sz w:val="28"/>
          <w:szCs w:val="28"/>
        </w:rPr>
        <w:t xml:space="preserve"> (д</w:t>
      </w:r>
      <w:r w:rsidR="004F370E" w:rsidRPr="004F370E">
        <w:rPr>
          <w:rFonts w:ascii="Times New Roman" w:hAnsi="Times New Roman"/>
          <w:sz w:val="28"/>
          <w:szCs w:val="28"/>
        </w:rPr>
        <w:t xml:space="preserve">анная ситуация обусловлена в первую очередь, из-за невозможности проведения образовательной деятельности на базе учреждения, а </w:t>
      </w:r>
      <w:r w:rsidR="004F370E" w:rsidRPr="00944F74">
        <w:rPr>
          <w:rFonts w:ascii="Times New Roman" w:hAnsi="Times New Roman"/>
          <w:sz w:val="28"/>
          <w:szCs w:val="28"/>
        </w:rPr>
        <w:t xml:space="preserve">исключительно </w:t>
      </w:r>
      <w:r w:rsidR="004F370E" w:rsidRPr="004F370E">
        <w:rPr>
          <w:rFonts w:ascii="Times New Roman" w:hAnsi="Times New Roman"/>
          <w:sz w:val="28"/>
          <w:szCs w:val="28"/>
        </w:rPr>
        <w:t>на базе других</w:t>
      </w:r>
      <w:r>
        <w:rPr>
          <w:rFonts w:ascii="Times New Roman" w:hAnsi="Times New Roman"/>
          <w:sz w:val="28"/>
          <w:szCs w:val="28"/>
        </w:rPr>
        <w:t xml:space="preserve"> образовательных учреждений</w:t>
      </w:r>
      <w:r w:rsidR="004F370E" w:rsidRPr="004F370E">
        <w:rPr>
          <w:rFonts w:ascii="Times New Roman" w:hAnsi="Times New Roman"/>
          <w:sz w:val="28"/>
          <w:szCs w:val="28"/>
        </w:rPr>
        <w:t>. В связи с чем, группы формируются из обучающихся одного класса, поэтому и количество несовершеннолетних категории СОП и группы риска определяется составом данного формирования</w:t>
      </w:r>
      <w:r w:rsidR="00900C41">
        <w:rPr>
          <w:rFonts w:ascii="Times New Roman" w:hAnsi="Times New Roman"/>
          <w:sz w:val="28"/>
          <w:szCs w:val="28"/>
        </w:rPr>
        <w:t>).</w:t>
      </w:r>
      <w:r w:rsidR="004F370E" w:rsidRPr="004F370E">
        <w:rPr>
          <w:rFonts w:ascii="Times New Roman" w:hAnsi="Times New Roman"/>
          <w:sz w:val="28"/>
          <w:szCs w:val="28"/>
        </w:rPr>
        <w:t xml:space="preserve"> </w:t>
      </w:r>
    </w:p>
    <w:p w:rsidR="009719B4" w:rsidRPr="004F370E" w:rsidRDefault="00E61478" w:rsidP="004F37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70E">
        <w:rPr>
          <w:rFonts w:ascii="Times New Roman" w:hAnsi="Times New Roman"/>
          <w:sz w:val="28"/>
          <w:szCs w:val="28"/>
        </w:rPr>
        <w:t xml:space="preserve">Исходя из </w:t>
      </w:r>
      <w:r w:rsidR="009719B4" w:rsidRPr="004F370E">
        <w:rPr>
          <w:rFonts w:ascii="Times New Roman" w:hAnsi="Times New Roman"/>
          <w:sz w:val="28"/>
          <w:szCs w:val="28"/>
        </w:rPr>
        <w:t>вышеизложенного, комиссия по делам несов</w:t>
      </w:r>
      <w:r w:rsidRPr="004F370E">
        <w:rPr>
          <w:rFonts w:ascii="Times New Roman" w:hAnsi="Times New Roman"/>
          <w:sz w:val="28"/>
          <w:szCs w:val="28"/>
        </w:rPr>
        <w:t xml:space="preserve">ершеннолетних и защите их прав </w:t>
      </w:r>
      <w:r w:rsidR="009719B4" w:rsidRPr="004F370E">
        <w:rPr>
          <w:rFonts w:ascii="Times New Roman" w:hAnsi="Times New Roman"/>
          <w:sz w:val="28"/>
          <w:szCs w:val="28"/>
        </w:rPr>
        <w:t>МО «Верещагинский муниципальный район»</w:t>
      </w:r>
    </w:p>
    <w:p w:rsidR="00AA3660" w:rsidRPr="004F370E" w:rsidRDefault="009719B4" w:rsidP="004F370E">
      <w:pPr>
        <w:pStyle w:val="a3"/>
        <w:tabs>
          <w:tab w:val="righ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F370E">
        <w:rPr>
          <w:rFonts w:ascii="Times New Roman" w:hAnsi="Times New Roman"/>
          <w:sz w:val="28"/>
          <w:szCs w:val="28"/>
        </w:rPr>
        <w:t>ПОСТАНОВИЛА:</w:t>
      </w:r>
    </w:p>
    <w:p w:rsidR="00AA3660" w:rsidRPr="004F370E" w:rsidRDefault="00870B95" w:rsidP="004F370E">
      <w:pPr>
        <w:pStyle w:val="a3"/>
        <w:tabs>
          <w:tab w:val="right" w:pos="851"/>
        </w:tabs>
        <w:jc w:val="both"/>
        <w:rPr>
          <w:rFonts w:ascii="Times New Roman" w:hAnsi="Times New Roman"/>
          <w:sz w:val="28"/>
          <w:szCs w:val="28"/>
        </w:rPr>
      </w:pPr>
      <w:r w:rsidRPr="004F370E">
        <w:rPr>
          <w:rFonts w:ascii="Times New Roman" w:hAnsi="Times New Roman"/>
          <w:sz w:val="28"/>
          <w:szCs w:val="28"/>
        </w:rPr>
        <w:t>1.</w:t>
      </w:r>
      <w:r w:rsidR="009E0EA9" w:rsidRPr="004F370E">
        <w:rPr>
          <w:rFonts w:ascii="Times New Roman" w:hAnsi="Times New Roman"/>
          <w:sz w:val="28"/>
          <w:szCs w:val="28"/>
        </w:rPr>
        <w:t>Информацию</w:t>
      </w:r>
      <w:r w:rsidR="00E61478" w:rsidRPr="004F370E">
        <w:rPr>
          <w:rFonts w:ascii="Times New Roman" w:hAnsi="Times New Roman"/>
          <w:sz w:val="28"/>
          <w:szCs w:val="28"/>
        </w:rPr>
        <w:t xml:space="preserve"> </w:t>
      </w:r>
      <w:r w:rsidR="00900C41" w:rsidRPr="004F370E">
        <w:rPr>
          <w:rFonts w:ascii="Times New Roman" w:hAnsi="Times New Roman"/>
          <w:sz w:val="28"/>
          <w:szCs w:val="28"/>
        </w:rPr>
        <w:t>директора МАУ ДО «СЮТ» Беляевой В.Е.</w:t>
      </w:r>
      <w:r w:rsidR="00900C41">
        <w:rPr>
          <w:rFonts w:ascii="Times New Roman" w:hAnsi="Times New Roman"/>
          <w:sz w:val="28"/>
          <w:szCs w:val="28"/>
        </w:rPr>
        <w:t xml:space="preserve">, </w:t>
      </w:r>
      <w:r w:rsidR="00900C41" w:rsidRPr="004F370E">
        <w:rPr>
          <w:rFonts w:ascii="Times New Roman" w:hAnsi="Times New Roman"/>
          <w:sz w:val="28"/>
          <w:szCs w:val="28"/>
        </w:rPr>
        <w:t xml:space="preserve">директора МАУ ДО «ДЮСШ» Мальцева В.В., </w:t>
      </w:r>
      <w:r w:rsidR="00900C41">
        <w:rPr>
          <w:rFonts w:ascii="Times New Roman" w:hAnsi="Times New Roman"/>
          <w:sz w:val="28"/>
          <w:szCs w:val="28"/>
        </w:rPr>
        <w:t xml:space="preserve">методиста </w:t>
      </w:r>
      <w:r w:rsidR="00900C41" w:rsidRPr="004F370E">
        <w:rPr>
          <w:rFonts w:ascii="Times New Roman" w:hAnsi="Times New Roman"/>
          <w:sz w:val="28"/>
          <w:szCs w:val="28"/>
        </w:rPr>
        <w:t>МАУ ДО «СЮН»</w:t>
      </w:r>
      <w:r w:rsidR="00900C41">
        <w:rPr>
          <w:rFonts w:ascii="Times New Roman" w:hAnsi="Times New Roman"/>
          <w:sz w:val="28"/>
          <w:szCs w:val="28"/>
        </w:rPr>
        <w:t xml:space="preserve"> Первухиной С.С.</w:t>
      </w:r>
      <w:r w:rsidR="00900C41">
        <w:rPr>
          <w:rFonts w:ascii="Times New Roman" w:hAnsi="Times New Roman"/>
          <w:bCs/>
          <w:sz w:val="28"/>
          <w:szCs w:val="28"/>
        </w:rPr>
        <w:t xml:space="preserve"> </w:t>
      </w:r>
      <w:r w:rsidR="00900C41" w:rsidRPr="004F370E">
        <w:rPr>
          <w:rFonts w:ascii="Times New Roman" w:hAnsi="Times New Roman"/>
          <w:bCs/>
          <w:sz w:val="28"/>
          <w:szCs w:val="28"/>
        </w:rPr>
        <w:t xml:space="preserve">о роли учреждений дополнительного образования в решении задач профилактики </w:t>
      </w:r>
      <w:r w:rsidR="00900C41" w:rsidRPr="004F370E">
        <w:rPr>
          <w:rFonts w:ascii="Times New Roman" w:hAnsi="Times New Roman"/>
          <w:bCs/>
          <w:sz w:val="28"/>
          <w:szCs w:val="28"/>
        </w:rPr>
        <w:lastRenderedPageBreak/>
        <w:t>безнадзорности и правонарушений несовершеннолетних в районе</w:t>
      </w:r>
      <w:r w:rsidR="00900C41">
        <w:rPr>
          <w:rFonts w:ascii="Times New Roman" w:hAnsi="Times New Roman"/>
          <w:bCs/>
          <w:sz w:val="28"/>
          <w:szCs w:val="28"/>
        </w:rPr>
        <w:t xml:space="preserve"> </w:t>
      </w:r>
      <w:r w:rsidR="009E0EA9" w:rsidRPr="004F370E">
        <w:rPr>
          <w:rFonts w:ascii="Times New Roman" w:hAnsi="Times New Roman"/>
          <w:sz w:val="28"/>
          <w:szCs w:val="28"/>
        </w:rPr>
        <w:t>принять к сведению.</w:t>
      </w:r>
    </w:p>
    <w:p w:rsidR="00A84A67" w:rsidRDefault="00AA3660" w:rsidP="004F370E">
      <w:pPr>
        <w:pStyle w:val="a3"/>
        <w:tabs>
          <w:tab w:val="right" w:pos="851"/>
        </w:tabs>
        <w:jc w:val="both"/>
        <w:rPr>
          <w:rFonts w:ascii="Times New Roman" w:hAnsi="Times New Roman"/>
          <w:sz w:val="28"/>
          <w:szCs w:val="28"/>
        </w:rPr>
      </w:pPr>
      <w:r w:rsidRPr="004F370E">
        <w:rPr>
          <w:rFonts w:ascii="Times New Roman" w:hAnsi="Times New Roman"/>
          <w:sz w:val="28"/>
          <w:szCs w:val="28"/>
        </w:rPr>
        <w:t>2.</w:t>
      </w:r>
      <w:r w:rsidR="007B582C" w:rsidRPr="004F370E">
        <w:rPr>
          <w:rFonts w:ascii="Times New Roman" w:hAnsi="Times New Roman"/>
          <w:sz w:val="28"/>
          <w:szCs w:val="28"/>
        </w:rPr>
        <w:t xml:space="preserve"> </w:t>
      </w:r>
      <w:r w:rsidR="00EC1CFE">
        <w:rPr>
          <w:rFonts w:ascii="Times New Roman" w:hAnsi="Times New Roman"/>
          <w:sz w:val="28"/>
          <w:szCs w:val="28"/>
        </w:rPr>
        <w:t>Директору</w:t>
      </w:r>
      <w:r w:rsidR="00EC1CFE" w:rsidRPr="004F370E">
        <w:rPr>
          <w:rFonts w:ascii="Times New Roman" w:hAnsi="Times New Roman"/>
          <w:sz w:val="28"/>
          <w:szCs w:val="28"/>
        </w:rPr>
        <w:t xml:space="preserve"> МАУ ДО «ДЮСШ»</w:t>
      </w:r>
      <w:r w:rsidR="00EC1CFE">
        <w:rPr>
          <w:rFonts w:ascii="Times New Roman" w:hAnsi="Times New Roman"/>
          <w:sz w:val="28"/>
          <w:szCs w:val="28"/>
        </w:rPr>
        <w:t xml:space="preserve"> Мальцеву</w:t>
      </w:r>
      <w:r w:rsidR="00EC1CFE" w:rsidRPr="004F370E">
        <w:rPr>
          <w:rFonts w:ascii="Times New Roman" w:hAnsi="Times New Roman"/>
          <w:sz w:val="28"/>
          <w:szCs w:val="28"/>
        </w:rPr>
        <w:t xml:space="preserve"> В.В., </w:t>
      </w:r>
      <w:r w:rsidR="00EC1CFE">
        <w:rPr>
          <w:rFonts w:ascii="Times New Roman" w:hAnsi="Times New Roman"/>
          <w:sz w:val="28"/>
          <w:szCs w:val="28"/>
        </w:rPr>
        <w:t xml:space="preserve">директору </w:t>
      </w:r>
      <w:r w:rsidR="00EC1CFE" w:rsidRPr="004F370E">
        <w:rPr>
          <w:rFonts w:ascii="Times New Roman" w:hAnsi="Times New Roman"/>
          <w:sz w:val="28"/>
          <w:szCs w:val="28"/>
        </w:rPr>
        <w:t>МАУ ДО «СЮН»</w:t>
      </w:r>
      <w:r w:rsidR="006B2480">
        <w:rPr>
          <w:rFonts w:ascii="Times New Roman" w:hAnsi="Times New Roman"/>
          <w:sz w:val="28"/>
          <w:szCs w:val="28"/>
        </w:rPr>
        <w:t xml:space="preserve"> Главатских Ю.С., используя положительный опыт МАУ ДО «СЮТ», </w:t>
      </w:r>
      <w:r w:rsidR="00A84A67">
        <w:rPr>
          <w:rFonts w:ascii="Times New Roman" w:hAnsi="Times New Roman"/>
          <w:sz w:val="28"/>
          <w:szCs w:val="28"/>
        </w:rPr>
        <w:t>выстроить:</w:t>
      </w:r>
    </w:p>
    <w:p w:rsidR="00EC1CFE" w:rsidRDefault="00A84A67" w:rsidP="004F370E">
      <w:pPr>
        <w:pStyle w:val="a3"/>
        <w:tabs>
          <w:tab w:val="righ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EC1CFE">
        <w:rPr>
          <w:rFonts w:ascii="Times New Roman" w:hAnsi="Times New Roman"/>
          <w:sz w:val="28"/>
          <w:szCs w:val="28"/>
        </w:rPr>
        <w:t>систему профилактической работы с несовершеннолетними</w:t>
      </w:r>
      <w:r w:rsidR="008A69CA">
        <w:rPr>
          <w:rFonts w:ascii="Times New Roman" w:hAnsi="Times New Roman"/>
          <w:sz w:val="28"/>
          <w:szCs w:val="28"/>
        </w:rPr>
        <w:t>,</w:t>
      </w:r>
      <w:r w:rsidR="00EC1CFE">
        <w:rPr>
          <w:rFonts w:ascii="Times New Roman" w:hAnsi="Times New Roman"/>
          <w:sz w:val="28"/>
          <w:szCs w:val="28"/>
        </w:rPr>
        <w:t xml:space="preserve"> состоящими в социально опасном положении, ОДН, группе рис</w:t>
      </w:r>
      <w:r>
        <w:rPr>
          <w:rFonts w:ascii="Times New Roman" w:hAnsi="Times New Roman"/>
          <w:sz w:val="28"/>
          <w:szCs w:val="28"/>
        </w:rPr>
        <w:t>ка социально опасного положения;</w:t>
      </w:r>
    </w:p>
    <w:p w:rsidR="00A84A67" w:rsidRDefault="00A84A67" w:rsidP="004F370E">
      <w:pPr>
        <w:pStyle w:val="a3"/>
        <w:tabs>
          <w:tab w:val="righ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A84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взаимодействие педагогов с классными руководителями, социальными педагогами школ, с родителями в решении </w:t>
      </w:r>
      <w:r w:rsidRPr="004F370E">
        <w:rPr>
          <w:rFonts w:ascii="Times New Roman" w:hAnsi="Times New Roman"/>
          <w:bCs/>
          <w:sz w:val="28"/>
          <w:szCs w:val="28"/>
        </w:rPr>
        <w:t>задач профилактики безнадзорности и правонарушений несовершеннолетних</w:t>
      </w:r>
      <w:r>
        <w:rPr>
          <w:rFonts w:ascii="Times New Roman" w:hAnsi="Times New Roman"/>
          <w:bCs/>
          <w:sz w:val="28"/>
          <w:szCs w:val="28"/>
        </w:rPr>
        <w:t xml:space="preserve"> в срок постоянно.</w:t>
      </w:r>
    </w:p>
    <w:p w:rsidR="00EC1CFE" w:rsidRDefault="00E8780B" w:rsidP="004F370E">
      <w:pPr>
        <w:pStyle w:val="a3"/>
        <w:tabs>
          <w:tab w:val="right" w:pos="851"/>
        </w:tabs>
        <w:jc w:val="both"/>
        <w:rPr>
          <w:rFonts w:ascii="Times New Roman" w:hAnsi="Times New Roman"/>
          <w:sz w:val="28"/>
          <w:szCs w:val="28"/>
        </w:rPr>
      </w:pPr>
      <w:r w:rsidRPr="004F370E">
        <w:rPr>
          <w:rFonts w:ascii="Times New Roman" w:hAnsi="Times New Roman"/>
          <w:sz w:val="28"/>
          <w:szCs w:val="28"/>
        </w:rPr>
        <w:t xml:space="preserve">3. </w:t>
      </w:r>
      <w:r w:rsidR="00EC1CFE">
        <w:rPr>
          <w:rFonts w:ascii="Times New Roman" w:hAnsi="Times New Roman"/>
          <w:sz w:val="28"/>
          <w:szCs w:val="28"/>
        </w:rPr>
        <w:t>Директору</w:t>
      </w:r>
      <w:r w:rsidR="00EC1CFE" w:rsidRPr="004F370E">
        <w:rPr>
          <w:rFonts w:ascii="Times New Roman" w:hAnsi="Times New Roman"/>
          <w:sz w:val="28"/>
          <w:szCs w:val="28"/>
        </w:rPr>
        <w:t xml:space="preserve"> МАУ ДО «ДЮСШ»</w:t>
      </w:r>
      <w:r w:rsidR="00EC1CFE">
        <w:rPr>
          <w:rFonts w:ascii="Times New Roman" w:hAnsi="Times New Roman"/>
          <w:sz w:val="28"/>
          <w:szCs w:val="28"/>
        </w:rPr>
        <w:t xml:space="preserve"> Мальцеву</w:t>
      </w:r>
      <w:r w:rsidR="00EC1CFE" w:rsidRPr="004F370E">
        <w:rPr>
          <w:rFonts w:ascii="Times New Roman" w:hAnsi="Times New Roman"/>
          <w:sz w:val="28"/>
          <w:szCs w:val="28"/>
        </w:rPr>
        <w:t xml:space="preserve"> В.В., </w:t>
      </w:r>
      <w:r w:rsidR="00EC1CFE">
        <w:rPr>
          <w:rFonts w:ascii="Times New Roman" w:hAnsi="Times New Roman"/>
          <w:sz w:val="28"/>
          <w:szCs w:val="28"/>
        </w:rPr>
        <w:t xml:space="preserve"> директору </w:t>
      </w:r>
      <w:r w:rsidR="00EC1CFE" w:rsidRPr="004F370E">
        <w:rPr>
          <w:rFonts w:ascii="Times New Roman" w:hAnsi="Times New Roman"/>
          <w:sz w:val="28"/>
          <w:szCs w:val="28"/>
        </w:rPr>
        <w:t>МАУ ДО «СЮН»</w:t>
      </w:r>
      <w:r w:rsidR="00EC1CFE">
        <w:rPr>
          <w:rFonts w:ascii="Times New Roman" w:hAnsi="Times New Roman"/>
          <w:sz w:val="28"/>
          <w:szCs w:val="28"/>
        </w:rPr>
        <w:t xml:space="preserve"> Главатских Ю.С., директору МАУ ДО «СЮТ»</w:t>
      </w:r>
      <w:r w:rsidR="00DC1E7C">
        <w:rPr>
          <w:rFonts w:ascii="Times New Roman" w:hAnsi="Times New Roman"/>
          <w:sz w:val="28"/>
          <w:szCs w:val="28"/>
        </w:rPr>
        <w:t xml:space="preserve"> Беляевой В.Е.</w:t>
      </w:r>
      <w:r w:rsidR="00EC1CFE">
        <w:rPr>
          <w:rFonts w:ascii="Times New Roman" w:hAnsi="Times New Roman"/>
          <w:sz w:val="28"/>
          <w:szCs w:val="28"/>
        </w:rPr>
        <w:t>:</w:t>
      </w:r>
    </w:p>
    <w:p w:rsidR="00EC1CFE" w:rsidRDefault="006349E2" w:rsidP="004F370E">
      <w:pPr>
        <w:pStyle w:val="a3"/>
        <w:tabs>
          <w:tab w:val="right" w:pos="851"/>
        </w:tabs>
        <w:jc w:val="both"/>
        <w:rPr>
          <w:rFonts w:ascii="Times New Roman" w:hAnsi="Times New Roman"/>
          <w:sz w:val="28"/>
          <w:szCs w:val="28"/>
        </w:rPr>
      </w:pPr>
      <w:r w:rsidRPr="004F370E">
        <w:rPr>
          <w:rFonts w:ascii="Times New Roman" w:hAnsi="Times New Roman"/>
          <w:sz w:val="28"/>
          <w:szCs w:val="28"/>
        </w:rPr>
        <w:t xml:space="preserve">3.1 </w:t>
      </w:r>
      <w:r w:rsidR="00EC1CFE">
        <w:rPr>
          <w:rFonts w:ascii="Times New Roman" w:hAnsi="Times New Roman"/>
          <w:sz w:val="28"/>
          <w:szCs w:val="28"/>
        </w:rPr>
        <w:t xml:space="preserve"> активизировать работу по вовлечению и мотивации несовершеннолетних, состоящих на всех видах учета на получение дополнительного образования в </w:t>
      </w:r>
      <w:r w:rsidR="00A84A67">
        <w:rPr>
          <w:rFonts w:ascii="Times New Roman" w:hAnsi="Times New Roman"/>
          <w:sz w:val="28"/>
          <w:szCs w:val="28"/>
        </w:rPr>
        <w:t>соответствии с учебным планом и программами;</w:t>
      </w:r>
    </w:p>
    <w:p w:rsidR="00EC1CFE" w:rsidRPr="008A69CA" w:rsidRDefault="006349E2" w:rsidP="004F370E">
      <w:pPr>
        <w:pStyle w:val="a3"/>
        <w:tabs>
          <w:tab w:val="right" w:pos="851"/>
        </w:tabs>
        <w:jc w:val="both"/>
        <w:rPr>
          <w:rFonts w:ascii="Times New Roman" w:hAnsi="Times New Roman"/>
          <w:sz w:val="28"/>
          <w:szCs w:val="28"/>
        </w:rPr>
      </w:pPr>
      <w:r w:rsidRPr="004F370E">
        <w:rPr>
          <w:rFonts w:ascii="Times New Roman" w:hAnsi="Times New Roman"/>
          <w:sz w:val="28"/>
          <w:szCs w:val="28"/>
        </w:rPr>
        <w:t xml:space="preserve">3.2. </w:t>
      </w:r>
      <w:r w:rsidR="00EC1CFE">
        <w:rPr>
          <w:rFonts w:ascii="Times New Roman" w:hAnsi="Times New Roman"/>
          <w:sz w:val="28"/>
          <w:szCs w:val="28"/>
        </w:rPr>
        <w:t xml:space="preserve">ввести в практику стимулирование педагогов дополнительного образования за вовлечение и сохранность контингента детей учетных категорий </w:t>
      </w:r>
      <w:r w:rsidR="00EC1CFE" w:rsidRPr="008A69CA">
        <w:rPr>
          <w:rFonts w:ascii="Times New Roman" w:hAnsi="Times New Roman"/>
          <w:sz w:val="28"/>
          <w:szCs w:val="28"/>
        </w:rPr>
        <w:t>в срок до 30.12.2017г.</w:t>
      </w:r>
    </w:p>
    <w:p w:rsidR="008A69CA" w:rsidRPr="008A69CA" w:rsidRDefault="008A69CA" w:rsidP="004F370E">
      <w:pPr>
        <w:pStyle w:val="a3"/>
        <w:tabs>
          <w:tab w:val="righ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4.Специалистам КДН и ЗП  информацию о несовершеннолетних, поставленных в социально опасное положение направлять в учреждения дополнительного образования, учреждения культуры в срок постоянно.</w:t>
      </w:r>
    </w:p>
    <w:p w:rsidR="00AA3660" w:rsidRPr="004F370E" w:rsidRDefault="007813E8" w:rsidP="004F370E">
      <w:pPr>
        <w:pStyle w:val="a3"/>
        <w:tabs>
          <w:tab w:val="right" w:pos="851"/>
        </w:tabs>
        <w:jc w:val="both"/>
        <w:rPr>
          <w:rFonts w:ascii="Times New Roman" w:hAnsi="Times New Roman"/>
          <w:sz w:val="28"/>
          <w:szCs w:val="28"/>
        </w:rPr>
      </w:pPr>
      <w:r w:rsidRPr="004F370E">
        <w:rPr>
          <w:rFonts w:ascii="Times New Roman" w:hAnsi="Times New Roman"/>
          <w:sz w:val="28"/>
          <w:szCs w:val="28"/>
        </w:rPr>
        <w:t>5</w:t>
      </w:r>
      <w:r w:rsidR="00AA3660" w:rsidRPr="004F370E">
        <w:rPr>
          <w:rFonts w:ascii="Times New Roman" w:hAnsi="Times New Roman"/>
          <w:sz w:val="28"/>
          <w:szCs w:val="28"/>
        </w:rPr>
        <w:t xml:space="preserve">. </w:t>
      </w:r>
      <w:r w:rsidR="00380B50" w:rsidRPr="004F370E">
        <w:rPr>
          <w:rFonts w:ascii="Times New Roman" w:hAnsi="Times New Roman"/>
          <w:sz w:val="28"/>
          <w:szCs w:val="28"/>
        </w:rPr>
        <w:t xml:space="preserve">Информацию об исполнении настоящего Постановления направить в комиссию по делам несовершеннолетних и защите их прав МО «Верещагинский район» </w:t>
      </w:r>
      <w:r w:rsidR="00AA3660" w:rsidRPr="004F370E">
        <w:rPr>
          <w:rFonts w:ascii="Times New Roman" w:hAnsi="Times New Roman"/>
          <w:sz w:val="28"/>
          <w:szCs w:val="28"/>
        </w:rPr>
        <w:t>до</w:t>
      </w:r>
      <w:r w:rsidR="007B582C" w:rsidRPr="004F370E">
        <w:rPr>
          <w:rFonts w:ascii="Times New Roman" w:hAnsi="Times New Roman"/>
          <w:sz w:val="28"/>
          <w:szCs w:val="28"/>
        </w:rPr>
        <w:t xml:space="preserve"> 31.12.2017</w:t>
      </w:r>
      <w:r w:rsidR="00380B50" w:rsidRPr="004F370E">
        <w:rPr>
          <w:rFonts w:ascii="Times New Roman" w:hAnsi="Times New Roman"/>
          <w:sz w:val="28"/>
          <w:szCs w:val="28"/>
        </w:rPr>
        <w:t>г.</w:t>
      </w:r>
    </w:p>
    <w:p w:rsidR="000A38BF" w:rsidRPr="004F370E" w:rsidRDefault="007813E8" w:rsidP="004F370E">
      <w:pPr>
        <w:pStyle w:val="a3"/>
        <w:tabs>
          <w:tab w:val="right" w:pos="851"/>
        </w:tabs>
        <w:jc w:val="both"/>
        <w:rPr>
          <w:rFonts w:ascii="Times New Roman" w:hAnsi="Times New Roman"/>
          <w:sz w:val="28"/>
          <w:szCs w:val="28"/>
        </w:rPr>
      </w:pPr>
      <w:r w:rsidRPr="004F370E">
        <w:rPr>
          <w:rFonts w:ascii="Times New Roman" w:hAnsi="Times New Roman"/>
          <w:sz w:val="28"/>
          <w:szCs w:val="28"/>
        </w:rPr>
        <w:t>6</w:t>
      </w:r>
      <w:r w:rsidR="00AA3660" w:rsidRPr="004F370E">
        <w:rPr>
          <w:rFonts w:ascii="Times New Roman" w:hAnsi="Times New Roman"/>
          <w:sz w:val="28"/>
          <w:szCs w:val="28"/>
        </w:rPr>
        <w:t xml:space="preserve">. </w:t>
      </w:r>
      <w:r w:rsidR="000A38BF" w:rsidRPr="004F370E">
        <w:rPr>
          <w:rFonts w:ascii="Times New Roman" w:hAnsi="Times New Roman"/>
          <w:sz w:val="28"/>
          <w:szCs w:val="28"/>
        </w:rPr>
        <w:t xml:space="preserve">Контроль исполнения данного постановления </w:t>
      </w:r>
      <w:r w:rsidR="007B582C" w:rsidRPr="004F370E">
        <w:rPr>
          <w:rFonts w:ascii="Times New Roman" w:hAnsi="Times New Roman"/>
          <w:sz w:val="28"/>
          <w:szCs w:val="28"/>
        </w:rPr>
        <w:t>оставляю за собой.</w:t>
      </w:r>
    </w:p>
    <w:p w:rsidR="000A38BF" w:rsidRPr="004F370E" w:rsidRDefault="000A38BF" w:rsidP="004F3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719B4" w:rsidRPr="004F370E" w:rsidRDefault="009719B4" w:rsidP="004F3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70E">
        <w:rPr>
          <w:rFonts w:ascii="Times New Roman" w:hAnsi="Times New Roman"/>
          <w:sz w:val="28"/>
          <w:szCs w:val="28"/>
        </w:rPr>
        <w:t xml:space="preserve">Председатель КДН и ЗП </w:t>
      </w:r>
      <w:r w:rsidRPr="004F370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Д.А. Нохрин</w:t>
      </w:r>
    </w:p>
    <w:p w:rsidR="009719B4" w:rsidRPr="004F370E" w:rsidRDefault="009719B4" w:rsidP="004F3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F0" w:rsidRPr="004F370E" w:rsidRDefault="00731DF0" w:rsidP="004F37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31DF0" w:rsidRPr="004F370E" w:rsidSect="00D42176">
      <w:pgSz w:w="11906" w:h="16838"/>
      <w:pgMar w:top="851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7EF" w:rsidRDefault="008017EF" w:rsidP="00285FB3">
      <w:pPr>
        <w:spacing w:after="0" w:line="240" w:lineRule="auto"/>
      </w:pPr>
      <w:r>
        <w:separator/>
      </w:r>
    </w:p>
  </w:endnote>
  <w:endnote w:type="continuationSeparator" w:id="1">
    <w:p w:rsidR="008017EF" w:rsidRDefault="008017EF" w:rsidP="0028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7EF" w:rsidRDefault="008017EF" w:rsidP="00285FB3">
      <w:pPr>
        <w:spacing w:after="0" w:line="240" w:lineRule="auto"/>
      </w:pPr>
      <w:r>
        <w:separator/>
      </w:r>
    </w:p>
  </w:footnote>
  <w:footnote w:type="continuationSeparator" w:id="1">
    <w:p w:rsidR="008017EF" w:rsidRDefault="008017EF" w:rsidP="0028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EF1"/>
    <w:multiLevelType w:val="hybridMultilevel"/>
    <w:tmpl w:val="91584294"/>
    <w:lvl w:ilvl="0" w:tplc="A3E656D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911DC"/>
    <w:multiLevelType w:val="hybridMultilevel"/>
    <w:tmpl w:val="538C84D2"/>
    <w:lvl w:ilvl="0" w:tplc="F9E0A764">
      <w:start w:val="1"/>
      <w:numFmt w:val="decimal"/>
      <w:lvlText w:val="%1."/>
      <w:lvlJc w:val="left"/>
      <w:pPr>
        <w:ind w:left="480" w:hanging="42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3FA46C0"/>
    <w:multiLevelType w:val="hybridMultilevel"/>
    <w:tmpl w:val="E4AC2E48"/>
    <w:lvl w:ilvl="0" w:tplc="31E6A4F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">
    <w:nsid w:val="3A185C85"/>
    <w:multiLevelType w:val="hybridMultilevel"/>
    <w:tmpl w:val="40BE3A68"/>
    <w:lvl w:ilvl="0" w:tplc="A3E656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C38EF"/>
    <w:multiLevelType w:val="hybridMultilevel"/>
    <w:tmpl w:val="1576D668"/>
    <w:lvl w:ilvl="0" w:tplc="84925C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9480792"/>
    <w:multiLevelType w:val="hybridMultilevel"/>
    <w:tmpl w:val="4BBE1AF2"/>
    <w:lvl w:ilvl="0" w:tplc="504CF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1717C"/>
    <w:multiLevelType w:val="hybridMultilevel"/>
    <w:tmpl w:val="0A74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F356D"/>
    <w:multiLevelType w:val="multilevel"/>
    <w:tmpl w:val="7D767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8">
    <w:nsid w:val="5C47634E"/>
    <w:multiLevelType w:val="hybridMultilevel"/>
    <w:tmpl w:val="A16C1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663222"/>
    <w:multiLevelType w:val="multilevel"/>
    <w:tmpl w:val="A5D8F37E"/>
    <w:lvl w:ilvl="0">
      <w:start w:val="1"/>
      <w:numFmt w:val="upperRoman"/>
      <w:pStyle w:val="222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120209A"/>
    <w:multiLevelType w:val="hybridMultilevel"/>
    <w:tmpl w:val="4BBE1AF2"/>
    <w:lvl w:ilvl="0" w:tplc="504CF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C217B"/>
    <w:multiLevelType w:val="multilevel"/>
    <w:tmpl w:val="3F6CA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5433C1"/>
    <w:multiLevelType w:val="hybridMultilevel"/>
    <w:tmpl w:val="64F216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D649CE"/>
    <w:multiLevelType w:val="multilevel"/>
    <w:tmpl w:val="31725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9B4"/>
    <w:rsid w:val="00000983"/>
    <w:rsid w:val="00036217"/>
    <w:rsid w:val="000751C6"/>
    <w:rsid w:val="00075371"/>
    <w:rsid w:val="000A1B59"/>
    <w:rsid w:val="000A38BF"/>
    <w:rsid w:val="000B3082"/>
    <w:rsid w:val="000D47AB"/>
    <w:rsid w:val="000E045F"/>
    <w:rsid w:val="00115B99"/>
    <w:rsid w:val="001254DF"/>
    <w:rsid w:val="001339BA"/>
    <w:rsid w:val="001658E6"/>
    <w:rsid w:val="00186ADA"/>
    <w:rsid w:val="001B3AE8"/>
    <w:rsid w:val="001C457E"/>
    <w:rsid w:val="001D4731"/>
    <w:rsid w:val="00200B1C"/>
    <w:rsid w:val="00210FB8"/>
    <w:rsid w:val="002171D6"/>
    <w:rsid w:val="00232F09"/>
    <w:rsid w:val="0024561E"/>
    <w:rsid w:val="00252352"/>
    <w:rsid w:val="002536CC"/>
    <w:rsid w:val="00264907"/>
    <w:rsid w:val="00274060"/>
    <w:rsid w:val="0028169C"/>
    <w:rsid w:val="00285FB3"/>
    <w:rsid w:val="0028614A"/>
    <w:rsid w:val="0028774A"/>
    <w:rsid w:val="002A5BFC"/>
    <w:rsid w:val="002A7B6F"/>
    <w:rsid w:val="002B1888"/>
    <w:rsid w:val="002C6B03"/>
    <w:rsid w:val="002D19BC"/>
    <w:rsid w:val="002E0B38"/>
    <w:rsid w:val="003336B1"/>
    <w:rsid w:val="00341E35"/>
    <w:rsid w:val="0035023F"/>
    <w:rsid w:val="00361359"/>
    <w:rsid w:val="00363CAB"/>
    <w:rsid w:val="00364632"/>
    <w:rsid w:val="0037059C"/>
    <w:rsid w:val="00370668"/>
    <w:rsid w:val="00380B50"/>
    <w:rsid w:val="00383E40"/>
    <w:rsid w:val="0038605C"/>
    <w:rsid w:val="0038787B"/>
    <w:rsid w:val="00392370"/>
    <w:rsid w:val="003B27B7"/>
    <w:rsid w:val="003C12A8"/>
    <w:rsid w:val="003C180D"/>
    <w:rsid w:val="003C2DD6"/>
    <w:rsid w:val="003C4F76"/>
    <w:rsid w:val="003E2DFC"/>
    <w:rsid w:val="004039F4"/>
    <w:rsid w:val="004467CC"/>
    <w:rsid w:val="004819F9"/>
    <w:rsid w:val="00484A2A"/>
    <w:rsid w:val="004918CA"/>
    <w:rsid w:val="004A3DC0"/>
    <w:rsid w:val="004A4B8B"/>
    <w:rsid w:val="004B64D6"/>
    <w:rsid w:val="004B7C93"/>
    <w:rsid w:val="004C485D"/>
    <w:rsid w:val="004C58D1"/>
    <w:rsid w:val="004D59D9"/>
    <w:rsid w:val="004E0182"/>
    <w:rsid w:val="004F370E"/>
    <w:rsid w:val="00523374"/>
    <w:rsid w:val="00532CDF"/>
    <w:rsid w:val="0055119E"/>
    <w:rsid w:val="005542F1"/>
    <w:rsid w:val="00555D68"/>
    <w:rsid w:val="005643C0"/>
    <w:rsid w:val="00573730"/>
    <w:rsid w:val="00590E5E"/>
    <w:rsid w:val="005B2C49"/>
    <w:rsid w:val="005B728F"/>
    <w:rsid w:val="005C4803"/>
    <w:rsid w:val="005D5CD8"/>
    <w:rsid w:val="0061647A"/>
    <w:rsid w:val="006211D0"/>
    <w:rsid w:val="006349E2"/>
    <w:rsid w:val="00650D00"/>
    <w:rsid w:val="00680C0A"/>
    <w:rsid w:val="00683D51"/>
    <w:rsid w:val="00690A86"/>
    <w:rsid w:val="006B2480"/>
    <w:rsid w:val="006B7A37"/>
    <w:rsid w:val="006C2D6E"/>
    <w:rsid w:val="006D3271"/>
    <w:rsid w:val="006F1893"/>
    <w:rsid w:val="00700DA0"/>
    <w:rsid w:val="00701BE6"/>
    <w:rsid w:val="00703591"/>
    <w:rsid w:val="00731B7E"/>
    <w:rsid w:val="00731DF0"/>
    <w:rsid w:val="00734904"/>
    <w:rsid w:val="007360D3"/>
    <w:rsid w:val="007612B1"/>
    <w:rsid w:val="00763E62"/>
    <w:rsid w:val="00776CC5"/>
    <w:rsid w:val="007813E8"/>
    <w:rsid w:val="00785051"/>
    <w:rsid w:val="007A2FD3"/>
    <w:rsid w:val="007B582C"/>
    <w:rsid w:val="007D169E"/>
    <w:rsid w:val="007E6096"/>
    <w:rsid w:val="007E7A54"/>
    <w:rsid w:val="007F2F28"/>
    <w:rsid w:val="007F54C8"/>
    <w:rsid w:val="008017EF"/>
    <w:rsid w:val="00805DF3"/>
    <w:rsid w:val="00845D96"/>
    <w:rsid w:val="00851442"/>
    <w:rsid w:val="00870B95"/>
    <w:rsid w:val="00870E06"/>
    <w:rsid w:val="0089118F"/>
    <w:rsid w:val="008A17ED"/>
    <w:rsid w:val="008A22B3"/>
    <w:rsid w:val="008A5587"/>
    <w:rsid w:val="008A61BA"/>
    <w:rsid w:val="008A69CA"/>
    <w:rsid w:val="008B00AD"/>
    <w:rsid w:val="008B32AA"/>
    <w:rsid w:val="008B5208"/>
    <w:rsid w:val="008D5235"/>
    <w:rsid w:val="00900C41"/>
    <w:rsid w:val="00912088"/>
    <w:rsid w:val="00936817"/>
    <w:rsid w:val="00937010"/>
    <w:rsid w:val="00944F74"/>
    <w:rsid w:val="00955503"/>
    <w:rsid w:val="009719B4"/>
    <w:rsid w:val="00990B42"/>
    <w:rsid w:val="009A6863"/>
    <w:rsid w:val="009E0EA9"/>
    <w:rsid w:val="009F52E3"/>
    <w:rsid w:val="009F7D99"/>
    <w:rsid w:val="00A2591C"/>
    <w:rsid w:val="00A2599E"/>
    <w:rsid w:val="00A37AA1"/>
    <w:rsid w:val="00A4034F"/>
    <w:rsid w:val="00A57D83"/>
    <w:rsid w:val="00A61C73"/>
    <w:rsid w:val="00A7013C"/>
    <w:rsid w:val="00A74828"/>
    <w:rsid w:val="00A75322"/>
    <w:rsid w:val="00A77D8A"/>
    <w:rsid w:val="00A84A67"/>
    <w:rsid w:val="00A96FF3"/>
    <w:rsid w:val="00AA3660"/>
    <w:rsid w:val="00AB7443"/>
    <w:rsid w:val="00AC0DEF"/>
    <w:rsid w:val="00AC3C57"/>
    <w:rsid w:val="00AF015D"/>
    <w:rsid w:val="00AF062D"/>
    <w:rsid w:val="00B20565"/>
    <w:rsid w:val="00B22A07"/>
    <w:rsid w:val="00B45F6C"/>
    <w:rsid w:val="00B61ED3"/>
    <w:rsid w:val="00B67248"/>
    <w:rsid w:val="00B86B23"/>
    <w:rsid w:val="00B91607"/>
    <w:rsid w:val="00B92E99"/>
    <w:rsid w:val="00B93571"/>
    <w:rsid w:val="00BA7141"/>
    <w:rsid w:val="00BC2FAF"/>
    <w:rsid w:val="00BE6ACD"/>
    <w:rsid w:val="00BF4AEA"/>
    <w:rsid w:val="00BF54A8"/>
    <w:rsid w:val="00BF63EF"/>
    <w:rsid w:val="00C03196"/>
    <w:rsid w:val="00C03CF3"/>
    <w:rsid w:val="00C03E41"/>
    <w:rsid w:val="00C04E85"/>
    <w:rsid w:val="00C057E7"/>
    <w:rsid w:val="00C1150C"/>
    <w:rsid w:val="00C2280E"/>
    <w:rsid w:val="00C506D9"/>
    <w:rsid w:val="00C55249"/>
    <w:rsid w:val="00C626CA"/>
    <w:rsid w:val="00C67423"/>
    <w:rsid w:val="00C77926"/>
    <w:rsid w:val="00C90E02"/>
    <w:rsid w:val="00C90F78"/>
    <w:rsid w:val="00CB3D93"/>
    <w:rsid w:val="00CC67B2"/>
    <w:rsid w:val="00CD2D28"/>
    <w:rsid w:val="00CF0C76"/>
    <w:rsid w:val="00D25666"/>
    <w:rsid w:val="00D36C7C"/>
    <w:rsid w:val="00D42176"/>
    <w:rsid w:val="00D441AA"/>
    <w:rsid w:val="00D445DA"/>
    <w:rsid w:val="00D4708B"/>
    <w:rsid w:val="00D60F8B"/>
    <w:rsid w:val="00D9079C"/>
    <w:rsid w:val="00D95F42"/>
    <w:rsid w:val="00DC1E7C"/>
    <w:rsid w:val="00DC2654"/>
    <w:rsid w:val="00DD286E"/>
    <w:rsid w:val="00DD4957"/>
    <w:rsid w:val="00DE219E"/>
    <w:rsid w:val="00DE2293"/>
    <w:rsid w:val="00DF328A"/>
    <w:rsid w:val="00DF59BE"/>
    <w:rsid w:val="00DF7E51"/>
    <w:rsid w:val="00E00EFB"/>
    <w:rsid w:val="00E16F87"/>
    <w:rsid w:val="00E2380C"/>
    <w:rsid w:val="00E31645"/>
    <w:rsid w:val="00E334FA"/>
    <w:rsid w:val="00E409D3"/>
    <w:rsid w:val="00E452B7"/>
    <w:rsid w:val="00E50733"/>
    <w:rsid w:val="00E55EDC"/>
    <w:rsid w:val="00E61478"/>
    <w:rsid w:val="00E64F38"/>
    <w:rsid w:val="00E743DE"/>
    <w:rsid w:val="00E84040"/>
    <w:rsid w:val="00E8780B"/>
    <w:rsid w:val="00EB4D6C"/>
    <w:rsid w:val="00EC1CFE"/>
    <w:rsid w:val="00EC5A6C"/>
    <w:rsid w:val="00EF0657"/>
    <w:rsid w:val="00EF5039"/>
    <w:rsid w:val="00F22929"/>
    <w:rsid w:val="00F22C33"/>
    <w:rsid w:val="00F263C5"/>
    <w:rsid w:val="00F63262"/>
    <w:rsid w:val="00F71452"/>
    <w:rsid w:val="00F9398A"/>
    <w:rsid w:val="00FC5FBB"/>
    <w:rsid w:val="00FC61AD"/>
    <w:rsid w:val="00FD1E77"/>
    <w:rsid w:val="00FD3CA3"/>
    <w:rsid w:val="00FE23A8"/>
    <w:rsid w:val="00FE2A33"/>
    <w:rsid w:val="00FE4427"/>
    <w:rsid w:val="00FF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9719B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719B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Основной текст_"/>
    <w:link w:val="1"/>
    <w:rsid w:val="009719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9719B4"/>
    <w:pPr>
      <w:widowControl w:val="0"/>
      <w:shd w:val="clear" w:color="auto" w:fill="FFFFFF"/>
      <w:spacing w:before="240" w:after="0" w:line="307" w:lineRule="exact"/>
    </w:pPr>
    <w:rPr>
      <w:rFonts w:ascii="Times New Roman" w:hAnsi="Times New Roman" w:cstheme="minorBidi"/>
      <w:sz w:val="27"/>
      <w:szCs w:val="27"/>
      <w:lang w:eastAsia="en-US"/>
    </w:rPr>
  </w:style>
  <w:style w:type="table" w:styleId="a7">
    <w:name w:val="Table Grid"/>
    <w:basedOn w:val="a1"/>
    <w:uiPriority w:val="59"/>
    <w:rsid w:val="00971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7D169E"/>
    <w:pPr>
      <w:ind w:left="720"/>
      <w:contextualSpacing/>
    </w:pPr>
  </w:style>
  <w:style w:type="paragraph" w:customStyle="1" w:styleId="a9">
    <w:name w:val="Адресат"/>
    <w:basedOn w:val="a"/>
    <w:rsid w:val="007D169E"/>
    <w:pPr>
      <w:suppressAutoHyphens/>
      <w:spacing w:after="0" w:line="240" w:lineRule="exact"/>
    </w:pPr>
    <w:rPr>
      <w:rFonts w:ascii="Times New Roman" w:hAnsi="Times New Roman"/>
      <w:sz w:val="28"/>
      <w:szCs w:val="20"/>
    </w:rPr>
  </w:style>
  <w:style w:type="paragraph" w:customStyle="1" w:styleId="222">
    <w:name w:val="Заголовок (222)"/>
    <w:basedOn w:val="a"/>
    <w:rsid w:val="007D169E"/>
    <w:pPr>
      <w:numPr>
        <w:numId w:val="2"/>
      </w:num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B4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50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50D00"/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Знак"/>
    <w:link w:val="af"/>
    <w:semiHidden/>
    <w:locked/>
    <w:rsid w:val="00DF7E51"/>
    <w:rPr>
      <w:rFonts w:ascii="Calibri" w:eastAsia="Calibri" w:hAnsi="Calibri"/>
      <w:sz w:val="24"/>
      <w:szCs w:val="24"/>
      <w:lang w:eastAsia="ru-RU"/>
    </w:rPr>
  </w:style>
  <w:style w:type="paragraph" w:styleId="af">
    <w:name w:val="Body Text"/>
    <w:basedOn w:val="a"/>
    <w:link w:val="ae"/>
    <w:semiHidden/>
    <w:rsid w:val="00DF7E51"/>
    <w:pPr>
      <w:spacing w:after="120" w:line="240" w:lineRule="auto"/>
    </w:pPr>
    <w:rPr>
      <w:rFonts w:eastAsia="Calibri" w:cstheme="minorBidi"/>
      <w:sz w:val="24"/>
      <w:szCs w:val="24"/>
    </w:rPr>
  </w:style>
  <w:style w:type="character" w:customStyle="1" w:styleId="10">
    <w:name w:val="Основной текст Знак1"/>
    <w:basedOn w:val="a0"/>
    <w:link w:val="af"/>
    <w:uiPriority w:val="99"/>
    <w:semiHidden/>
    <w:rsid w:val="00DF7E51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D4708B"/>
    <w:pPr>
      <w:ind w:left="720"/>
      <w:contextualSpacing/>
    </w:pPr>
    <w:rPr>
      <w:rFonts w:eastAsia="Calibri"/>
    </w:rPr>
  </w:style>
  <w:style w:type="character" w:customStyle="1" w:styleId="0pt">
    <w:name w:val="Основной текст + Полужирный;Интервал 0 pt"/>
    <w:basedOn w:val="a6"/>
    <w:rsid w:val="004819F9"/>
    <w:rPr>
      <w:rFonts w:cs="Times New Roman"/>
      <w:b/>
      <w:bCs/>
      <w:color w:val="000000"/>
      <w:spacing w:val="-5"/>
      <w:w w:val="100"/>
      <w:position w:val="0"/>
      <w:sz w:val="25"/>
      <w:szCs w:val="25"/>
      <w:lang w:val="ru-RU"/>
    </w:rPr>
  </w:style>
  <w:style w:type="paragraph" w:styleId="af0">
    <w:name w:val="Body Text Indent"/>
    <w:basedOn w:val="a"/>
    <w:link w:val="af1"/>
    <w:uiPriority w:val="99"/>
    <w:semiHidden/>
    <w:unhideWhenUsed/>
    <w:rsid w:val="004F370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F370E"/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nhideWhenUsed/>
    <w:rsid w:val="004F37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F370E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F370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D34C-3340-47E4-B2FF-5C14E2C8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6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мастер</dc:creator>
  <cp:lastModifiedBy>пользователь</cp:lastModifiedBy>
  <cp:revision>38</cp:revision>
  <cp:lastPrinted>2017-11-01T02:26:00Z</cp:lastPrinted>
  <dcterms:created xsi:type="dcterms:W3CDTF">2016-02-02T08:11:00Z</dcterms:created>
  <dcterms:modified xsi:type="dcterms:W3CDTF">2017-11-01T02:28:00Z</dcterms:modified>
</cp:coreProperties>
</file>