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B5535B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E918F4">
        <w:rPr>
          <w:b/>
          <w:color w:val="000000"/>
          <w:szCs w:val="28"/>
        </w:rPr>
        <w:t>59:16:0010324:42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918F4">
        <w:rPr>
          <w:szCs w:val="28"/>
        </w:rPr>
        <w:t>59:16:0010324:42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06BEC">
        <w:rPr>
          <w:szCs w:val="28"/>
        </w:rPr>
        <w:t>а</w:t>
      </w:r>
      <w:r w:rsidRPr="00553406">
        <w:rPr>
          <w:szCs w:val="28"/>
        </w:rPr>
        <w:t xml:space="preserve"> </w:t>
      </w:r>
      <w:r w:rsidR="00E918F4" w:rsidRPr="00814F3F">
        <w:rPr>
          <w:szCs w:val="28"/>
        </w:rPr>
        <w:t>Пермякова Галина Александровна</w:t>
      </w:r>
      <w:r w:rsidRPr="004517D4">
        <w:rPr>
          <w:szCs w:val="28"/>
        </w:rPr>
        <w:t>.</w:t>
      </w:r>
    </w:p>
    <w:p w:rsidR="00992720" w:rsidRPr="007F4B69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proofErr w:type="spellStart"/>
      <w:r w:rsidR="00E918F4" w:rsidRPr="009370EC">
        <w:t>Пермяков</w:t>
      </w:r>
      <w:r w:rsidR="00E918F4">
        <w:t>ой</w:t>
      </w:r>
      <w:proofErr w:type="spellEnd"/>
      <w:r w:rsidR="00E918F4" w:rsidRPr="009370EC">
        <w:t xml:space="preserve"> Галин</w:t>
      </w:r>
      <w:r w:rsidR="00E918F4">
        <w:t>ы</w:t>
      </w:r>
      <w:r w:rsidR="00E918F4" w:rsidRPr="009370EC">
        <w:t xml:space="preserve"> Александровн</w:t>
      </w:r>
      <w:r w:rsidR="00E918F4">
        <w:t>ы</w:t>
      </w:r>
      <w:r w:rsidR="00E918F4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E918F4" w:rsidRPr="00814F3F">
        <w:rPr>
          <w:szCs w:val="28"/>
        </w:rPr>
        <w:t>Свидетельством на право собственности на землю 0441115 от 02 марта 1999 г</w:t>
      </w:r>
      <w:r w:rsidR="00E918F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DB0B3F" w:rsidRPr="00553406" w:rsidRDefault="00DB0B3F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113D0B" w:rsidRDefault="00113D0B">
      <w:r>
        <w:br w:type="page"/>
      </w:r>
    </w:p>
    <w:p w:rsidR="00113D0B" w:rsidRDefault="00113D0B" w:rsidP="00992720">
      <w:pPr>
        <w:tabs>
          <w:tab w:val="left" w:pos="2100"/>
        </w:tabs>
        <w:jc w:val="center"/>
        <w:rPr>
          <w:szCs w:val="28"/>
        </w:rPr>
      </w:pPr>
    </w:p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B0B3F" w:rsidRPr="00814F3F">
        <w:rPr>
          <w:szCs w:val="28"/>
        </w:rPr>
        <w:t>Пермякова Галина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DB0B3F" w:rsidRPr="00814F3F">
        <w:rPr>
          <w:szCs w:val="28"/>
        </w:rPr>
        <w:t>Пермяков</w:t>
      </w:r>
      <w:r w:rsidR="00DB0B3F">
        <w:rPr>
          <w:szCs w:val="28"/>
        </w:rPr>
        <w:t>ой</w:t>
      </w:r>
      <w:proofErr w:type="spellEnd"/>
      <w:r w:rsidR="00DB0B3F" w:rsidRPr="00814F3F">
        <w:rPr>
          <w:szCs w:val="28"/>
        </w:rPr>
        <w:t xml:space="preserve"> Галин</w:t>
      </w:r>
      <w:r w:rsidR="00DB0B3F">
        <w:rPr>
          <w:szCs w:val="28"/>
        </w:rPr>
        <w:t>ы</w:t>
      </w:r>
      <w:r w:rsidR="00DB0B3F" w:rsidRPr="00814F3F">
        <w:rPr>
          <w:szCs w:val="28"/>
        </w:rPr>
        <w:t xml:space="preserve"> Александровн</w:t>
      </w:r>
      <w:r w:rsidR="00DB0B3F">
        <w:rPr>
          <w:szCs w:val="28"/>
        </w:rPr>
        <w:t>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DB0B3F" w:rsidRPr="00814F3F">
        <w:rPr>
          <w:szCs w:val="28"/>
        </w:rPr>
        <w:t>Пермяков</w:t>
      </w:r>
      <w:r w:rsidR="00DB0B3F">
        <w:rPr>
          <w:szCs w:val="28"/>
        </w:rPr>
        <w:t>ой</w:t>
      </w:r>
      <w:proofErr w:type="spellEnd"/>
      <w:r w:rsidR="00DB0B3F" w:rsidRPr="00814F3F">
        <w:rPr>
          <w:szCs w:val="28"/>
        </w:rPr>
        <w:t xml:space="preserve"> Галин</w:t>
      </w:r>
      <w:r w:rsidR="00DB0B3F">
        <w:rPr>
          <w:szCs w:val="28"/>
        </w:rPr>
        <w:t>ы</w:t>
      </w:r>
      <w:r w:rsidR="00DB0B3F" w:rsidRPr="00814F3F">
        <w:rPr>
          <w:szCs w:val="28"/>
        </w:rPr>
        <w:t xml:space="preserve"> Александровн</w:t>
      </w:r>
      <w:r w:rsidR="00DB0B3F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918F4">
        <w:rPr>
          <w:szCs w:val="28"/>
        </w:rPr>
        <w:t>59:16:0010324:42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5B" w:rsidRDefault="00B5535B">
      <w:r>
        <w:separator/>
      </w:r>
    </w:p>
  </w:endnote>
  <w:endnote w:type="continuationSeparator" w:id="0">
    <w:p w:rsidR="00B5535B" w:rsidRDefault="00B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5B" w:rsidRDefault="00B5535B">
      <w:r>
        <w:separator/>
      </w:r>
    </w:p>
  </w:footnote>
  <w:footnote w:type="continuationSeparator" w:id="0">
    <w:p w:rsidR="00B5535B" w:rsidRDefault="00B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3D0B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35B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B0B3F"/>
    <w:rsid w:val="00DC4F0C"/>
    <w:rsid w:val="00DF3619"/>
    <w:rsid w:val="00E20EC6"/>
    <w:rsid w:val="00E248DD"/>
    <w:rsid w:val="00E918F4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61F463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7A34-AF51-4AB3-8C8A-66C331F3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2022-04-27T09:40:00Z</cp:lastPrinted>
  <dcterms:created xsi:type="dcterms:W3CDTF">2022-04-12T10:48:00Z</dcterms:created>
  <dcterms:modified xsi:type="dcterms:W3CDTF">2023-09-19T05:20:00Z</dcterms:modified>
</cp:coreProperties>
</file>