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3" w:type="dxa"/>
        <w:tblInd w:w="-833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102" w:type="dxa"/>
          <w:left w:w="7" w:type="dxa"/>
          <w:bottom w:w="102" w:type="dxa"/>
          <w:right w:w="62" w:type="dxa"/>
        </w:tblCellMar>
        <w:tblLook w:val="0000"/>
      </w:tblPr>
      <w:tblGrid>
        <w:gridCol w:w="2734"/>
        <w:gridCol w:w="3641"/>
        <w:gridCol w:w="4368"/>
      </w:tblGrid>
      <w:tr w:rsidR="007C6E1F" w:rsidTr="002A6094">
        <w:trPr>
          <w:trHeight w:val="157"/>
        </w:trPr>
        <w:tc>
          <w:tcPr>
            <w:tcW w:w="10742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</w:tcPr>
          <w:p w:rsidR="007C6E1F" w:rsidRDefault="005F3E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7C6E1F" w:rsidTr="002A6094">
        <w:trPr>
          <w:trHeight w:val="5782"/>
        </w:trPr>
        <w:tc>
          <w:tcPr>
            <w:tcW w:w="10742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</w:tcPr>
          <w:p w:rsidR="002A3131" w:rsidRPr="002B394B" w:rsidRDefault="002A3131" w:rsidP="001D6271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B">
              <w:rPr>
                <w:rFonts w:ascii="Times New Roman" w:hAnsi="Times New Roman" w:cs="Times New Roman"/>
                <w:sz w:val="24"/>
                <w:szCs w:val="24"/>
              </w:rPr>
              <w:t>1.В период с 20.04.2022 по 09.12.2022 в отношении объектов недвижимости, расположенных на территории кадастрового квартала 59:</w:t>
            </w:r>
            <w:r w:rsidR="00B75060" w:rsidRPr="002B394B">
              <w:rPr>
                <w:rFonts w:ascii="Times New Roman" w:hAnsi="Times New Roman" w:cs="Times New Roman"/>
                <w:sz w:val="24"/>
                <w:szCs w:val="24"/>
              </w:rPr>
              <w:t xml:space="preserve">16:0010123 будут выполняться комплексные кадастровые работы на основании муниципального контракта от 20.04.2022 № МК-19пр/2022, заключенным со стороны заказчика: </w:t>
            </w:r>
            <w:proofErr w:type="gramStart"/>
            <w:r w:rsidR="00B75060" w:rsidRPr="002B39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имущественных, земельных и градостроительных отношений администрации Верещагинского городского округа Пермского края, почтовый адрес: г. Верещагино, ул. Ленина, 26, тел. 8 (34254) 3-34-35, адрес электронной почты </w:t>
            </w:r>
            <w:hyperlink r:id="rId7" w:history="1">
              <w:proofErr w:type="gramEnd"/>
              <w:r w:rsidR="00B75060" w:rsidRPr="002B394B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uioi</w:t>
              </w:r>
              <w:r w:rsidR="00B75060" w:rsidRPr="002B394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75060" w:rsidRPr="002B394B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ver</w:t>
              </w:r>
              <w:r w:rsidR="00B75060" w:rsidRPr="002B394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060" w:rsidRPr="002B394B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75060" w:rsidRPr="002B394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75060" w:rsidRPr="002B394B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gramStart"/>
            </w:hyperlink>
            <w:r w:rsidR="00B75060" w:rsidRPr="002B394B">
              <w:rPr>
                <w:rFonts w:ascii="Times New Roman" w:hAnsi="Times New Roman" w:cs="Times New Roman"/>
                <w:sz w:val="24"/>
                <w:szCs w:val="24"/>
              </w:rPr>
              <w:t xml:space="preserve">, со стороны исполнителя ФГБУ «ФКП Росреестра», почтовый адрес: 614069, г. Пермь, ул. Дзержинского, 35, тел. 8 (348) 201-71-15, адрес электронной почты: </w:t>
            </w:r>
            <w:hyperlink r:id="rId8" w:history="1">
              <w:r w:rsidR="002B394B" w:rsidRPr="002B394B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filial</w:t>
              </w:r>
              <w:r w:rsidR="002B394B" w:rsidRPr="002B394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@59.</w:t>
              </w:r>
              <w:proofErr w:type="spellStart"/>
              <w:r w:rsidR="002B394B" w:rsidRPr="002B394B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kadastr</w:t>
              </w:r>
              <w:proofErr w:type="spellEnd"/>
              <w:r w:rsidR="002B394B" w:rsidRPr="002B394B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B394B" w:rsidRPr="002B394B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B394B" w:rsidRPr="002B3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bookmarkStart w:id="0" w:name="Par0"/>
            <w:bookmarkEnd w:id="0"/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2.   Правообладатели   объектов   недвижимости,   которые  считаются  </w:t>
            </w:r>
            <w:proofErr w:type="gramStart"/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в</w:t>
            </w:r>
            <w:proofErr w:type="gramEnd"/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gramStart"/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соответствии</w:t>
            </w:r>
            <w:proofErr w:type="gramEnd"/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с </w:t>
            </w:r>
            <w:hyperlink r:id="rId9" w:history="1">
              <w:r w:rsidRPr="002B394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частью 4 статьи 69</w:t>
              </w:r>
            </w:hyperlink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Федерального закона от 13 июля 2015 года</w:t>
            </w:r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N  218-ФЗ  "О государственной регистрации недвижимости"  ранее </w:t>
            </w:r>
            <w:proofErr w:type="gramStart"/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учтенными</w:t>
            </w:r>
            <w:proofErr w:type="gramEnd"/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или  </w:t>
            </w:r>
            <w:proofErr w:type="gramStart"/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сведения</w:t>
            </w:r>
            <w:proofErr w:type="gramEnd"/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о  которых  в соответствии с </w:t>
            </w:r>
            <w:hyperlink r:id="rId10" w:history="1">
              <w:r w:rsidRPr="002B394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частью 9 статьи 69</w:t>
              </w:r>
            </w:hyperlink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Федерального</w:t>
            </w:r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закона  от  13  июля  2015  года  N  218-ФЗ  "О государственной регистрации</w:t>
            </w:r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недвижимости"   могут   быть   внесены   в  Единый  государственный  реестр</w:t>
            </w:r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недвижимости   как   о   ранее   </w:t>
            </w:r>
            <w:proofErr w:type="gramStart"/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учтенных</w:t>
            </w:r>
            <w:proofErr w:type="gramEnd"/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в  случае  отсутствия  в  Едином</w:t>
            </w:r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государственном    </w:t>
            </w:r>
            <w:proofErr w:type="gramStart"/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реестре</w:t>
            </w:r>
            <w:proofErr w:type="gramEnd"/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недвижимости   сведений   о   таких   объектах</w:t>
            </w:r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недвижимости,  вправе предоставить </w:t>
            </w:r>
            <w:proofErr w:type="gramStart"/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указанному</w:t>
            </w:r>
            <w:proofErr w:type="gramEnd"/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в </w:t>
            </w:r>
            <w:hyperlink r:id="rId11" w:history="1">
              <w:r w:rsidRPr="002B394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пункте 1</w:t>
              </w:r>
            </w:hyperlink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извещения о начале</w:t>
            </w:r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выполнения   комплексных   кадастровых   работ   кадастровому   инженеру  -</w:t>
            </w:r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исполнителю  комплексных  кадастровых  работ  имеющиеся  у  них материалы и</w:t>
            </w:r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документы  в  отношении  таких  объектов недвижимости, а также заверенные </w:t>
            </w:r>
            <w:proofErr w:type="gramStart"/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в</w:t>
            </w:r>
            <w:proofErr w:type="gramEnd"/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gramStart"/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порядке</w:t>
            </w:r>
            <w:proofErr w:type="gramEnd"/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,  установленном  </w:t>
            </w:r>
            <w:hyperlink r:id="rId12" w:history="1">
              <w:r w:rsidRPr="002B394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частями  1</w:t>
              </w:r>
            </w:hyperlink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и </w:t>
            </w:r>
            <w:hyperlink r:id="rId13" w:history="1">
              <w:r w:rsidRPr="002B394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9 статьи 21</w:t>
              </w:r>
            </w:hyperlink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Федерального закона от 13</w:t>
            </w:r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июля 2015 года N 218-ФЗ "О государственной регистрации недвижимости", копии</w:t>
            </w:r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документов,  устанавливающих  или подтверждающих права на указанные объекты</w:t>
            </w:r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недвижимости.</w:t>
            </w:r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3.  Правообладатели объектов недвижимости - земельных участков, зданий,</w:t>
            </w:r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сооружений,   объектов  незавершенного  строительства  в  течение  тридцати</w:t>
            </w:r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рабочих дней со дня опубликования извещения о начале выполнения комплексных</w:t>
            </w:r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кадастровых работ вправе предоставить</w:t>
            </w:r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кадастровому   инженеру   -   исполнителю  комплексных  кадастровых  работ,</w:t>
            </w:r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gramStart"/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указанному</w:t>
            </w:r>
            <w:proofErr w:type="gramEnd"/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в </w:t>
            </w:r>
            <w:hyperlink r:id="rId14" w:history="1">
              <w:r w:rsidRPr="002B394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пункте 1</w:t>
              </w:r>
            </w:hyperlink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извещения о начале выполнения комплексных кадастровых</w:t>
            </w:r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работ,  по  </w:t>
            </w:r>
            <w:proofErr w:type="gramStart"/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указанному</w:t>
            </w:r>
            <w:proofErr w:type="gramEnd"/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в </w:t>
            </w:r>
            <w:hyperlink w:anchor="Par0" w:history="1">
              <w:r w:rsidRPr="002B394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пункте 2</w:t>
              </w:r>
            </w:hyperlink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извещения о начале выполнения комплексных</w:t>
            </w:r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кадастровых  работ  адресу  сведения  об  адресе  электронной почты и (или)</w:t>
            </w:r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почтовом  адресе,  по  которым  осуществляется  связь с лицом, чье право </w:t>
            </w:r>
            <w:proofErr w:type="gramStart"/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на</w:t>
            </w:r>
            <w:proofErr w:type="gramEnd"/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объект  недвижимости  зарегистрировано,  а  также  лицом, в пользу которого</w:t>
            </w:r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зарегистрировано  ограничение  права  и  обременение  объекта  недвижимости</w:t>
            </w:r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(далее   -   контактный  адрес  правообладателя),  для  внесения  </w:t>
            </w:r>
            <w:proofErr w:type="gramStart"/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в</w:t>
            </w:r>
            <w:proofErr w:type="gramEnd"/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Единый</w:t>
            </w:r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государственный   реестр   недвижимости   сведений   о   контактном  адресе</w:t>
            </w:r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правообладателя   и   последующего  надлежащего  уведомления  таких  лиц  о</w:t>
            </w:r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proofErr w:type="gramStart"/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завершении</w:t>
            </w:r>
            <w:proofErr w:type="gramEnd"/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подготовки   проекта  карты-плана  территории  по  результатам</w:t>
            </w:r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комплексных  кадастровых  работ  и  о  проведении  заседания </w:t>
            </w:r>
            <w:proofErr w:type="gramStart"/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согласительной</w:t>
            </w:r>
            <w:proofErr w:type="gramEnd"/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комиссии по вопросу согласования местоположения границ земельных участков.</w:t>
            </w:r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4.  Правообладатели  объектов недвижимости, расположенных на территории</w:t>
            </w:r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комплексных   кадастровых   работ,   не  вправе  препятствовать  выполнению</w:t>
            </w:r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комплексных  кадастровых  работ  и  </w:t>
            </w:r>
            <w:proofErr w:type="gramStart"/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обязаны</w:t>
            </w:r>
            <w:proofErr w:type="gramEnd"/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обеспечить  доступ к указанным</w:t>
            </w:r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объектам   недвижимости   исполнителю   комплексных   кадастровых  работ  </w:t>
            </w:r>
            <w:proofErr w:type="gramStart"/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в</w:t>
            </w:r>
            <w:proofErr w:type="gramEnd"/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>установленное графиком время.</w:t>
            </w:r>
          </w:p>
          <w:p w:rsidR="002B394B" w:rsidRPr="002B394B" w:rsidRDefault="002B394B" w:rsidP="002B394B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2B394B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5. График выполнения комплексных кадастровых работ:</w:t>
            </w:r>
          </w:p>
          <w:p w:rsidR="007C6E1F" w:rsidRPr="002B394B" w:rsidRDefault="007C6E1F" w:rsidP="009A215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E1F" w:rsidTr="002A6094">
        <w:trPr>
          <w:trHeight w:val="38"/>
        </w:trPr>
        <w:tc>
          <w:tcPr>
            <w:tcW w:w="10742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</w:tcPr>
          <w:p w:rsidR="007C6E1F" w:rsidRPr="002B394B" w:rsidRDefault="005F3E1F" w:rsidP="003D6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B">
              <w:rPr>
                <w:rFonts w:ascii="Times New Roman" w:hAnsi="Times New Roman" w:cs="Times New Roman"/>
                <w:sz w:val="24"/>
                <w:szCs w:val="24"/>
              </w:rPr>
              <w:t xml:space="preserve">График выполнения комплексных кадастровых работ </w:t>
            </w:r>
          </w:p>
        </w:tc>
      </w:tr>
      <w:tr w:rsidR="007C6E1F" w:rsidTr="002A6094">
        <w:trPr>
          <w:trHeight w:val="272"/>
        </w:trPr>
        <w:tc>
          <w:tcPr>
            <w:tcW w:w="273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</w:tcPr>
          <w:p w:rsidR="007C6E1F" w:rsidRPr="002B394B" w:rsidRDefault="005F3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B"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</w:t>
            </w:r>
          </w:p>
        </w:tc>
        <w:tc>
          <w:tcPr>
            <w:tcW w:w="364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7C6E1F" w:rsidRPr="002B394B" w:rsidRDefault="005F3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B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436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7C6E1F" w:rsidRPr="002B394B" w:rsidRDefault="005F3E1F" w:rsidP="003D64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4B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</w:tr>
      <w:tr w:rsidR="007C6E1F" w:rsidTr="002A6094">
        <w:trPr>
          <w:trHeight w:val="1946"/>
        </w:trPr>
        <w:tc>
          <w:tcPr>
            <w:tcW w:w="273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  <w:vAlign w:val="center"/>
          </w:tcPr>
          <w:p w:rsidR="00316984" w:rsidRPr="002B394B" w:rsidRDefault="00B30E86" w:rsidP="00397B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B39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период с </w:t>
            </w:r>
            <w:r w:rsidR="002B394B" w:rsidRPr="002B39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="00316984" w:rsidRPr="002B39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.0</w:t>
            </w:r>
            <w:r w:rsidR="00CD4183" w:rsidRPr="002B39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4.20</w:t>
            </w:r>
            <w:r w:rsidR="002B394B" w:rsidRPr="002B39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</w:t>
            </w:r>
            <w:r w:rsidR="0045425A" w:rsidRPr="002B39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г. </w:t>
            </w:r>
            <w:r w:rsidRPr="002B39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</w:t>
            </w:r>
            <w:r w:rsidR="0045425A" w:rsidRPr="002B39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2B394B" w:rsidRPr="002B39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09</w:t>
            </w:r>
            <w:r w:rsidR="00316984" w:rsidRPr="002B39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.1</w:t>
            </w:r>
            <w:r w:rsidR="00207A3F" w:rsidRPr="002B39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="00CD4183" w:rsidRPr="002B39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.20</w:t>
            </w:r>
            <w:r w:rsidR="002B394B" w:rsidRPr="002B39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</w:t>
            </w:r>
            <w:r w:rsidR="0045425A" w:rsidRPr="002B39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</w:t>
            </w:r>
          </w:p>
          <w:p w:rsidR="007C6E1F" w:rsidRPr="002B394B" w:rsidRDefault="007C6E1F" w:rsidP="00397BF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64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7C6E1F" w:rsidRPr="002B394B" w:rsidRDefault="007E12A5" w:rsidP="002B394B">
            <w:pPr>
              <w:pStyle w:val="ConsPlusNormal"/>
              <w:jc w:val="center"/>
              <w:rPr>
                <w:i/>
              </w:rPr>
            </w:pPr>
            <w:r w:rsidRPr="002B39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Пермский край, </w:t>
            </w:r>
            <w:r w:rsidR="00CD4183" w:rsidRPr="002B39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Верещагинский городской округ, </w:t>
            </w:r>
            <w:proofErr w:type="gramStart"/>
            <w:r w:rsidR="00CD4183" w:rsidRPr="002B39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proofErr w:type="gramEnd"/>
            <w:r w:rsidR="00CD4183" w:rsidRPr="002B39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Верещагино,</w:t>
            </w:r>
            <w:r w:rsidRPr="002B39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207A3F" w:rsidRPr="002B39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</w:t>
            </w:r>
            <w:r w:rsidR="002B394B" w:rsidRPr="002B39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адастровый квартал 59:16:0010123</w:t>
            </w:r>
            <w:r w:rsidRPr="002B39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</w:p>
        </w:tc>
        <w:tc>
          <w:tcPr>
            <w:tcW w:w="436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</w:tcPr>
          <w:p w:rsidR="00316984" w:rsidRPr="002B394B" w:rsidRDefault="00316984" w:rsidP="0031698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B39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Подготовительные работы;</w:t>
            </w:r>
          </w:p>
          <w:p w:rsidR="00316984" w:rsidRPr="002B394B" w:rsidRDefault="00316984" w:rsidP="0031698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B39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2. </w:t>
            </w:r>
            <w:r w:rsidR="006051B1" w:rsidRPr="002B39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Подготовка карты-плана территории;</w:t>
            </w:r>
          </w:p>
          <w:p w:rsidR="00316984" w:rsidRPr="002B394B" w:rsidRDefault="00316984" w:rsidP="0031698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B39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3. Государственный кадастровый учет объектов недвижимости, сведения о которых получены путем проведения комплексных кадастровых работ</w:t>
            </w:r>
            <w:r w:rsidR="006051B1" w:rsidRPr="002B394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</w:tr>
      <w:tr w:rsidR="007C6E1F" w:rsidTr="002A6094">
        <w:trPr>
          <w:trHeight w:val="300"/>
        </w:trPr>
        <w:tc>
          <w:tcPr>
            <w:tcW w:w="10742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" w:type="dxa"/>
            </w:tcMar>
          </w:tcPr>
          <w:p w:rsidR="007C6E1F" w:rsidRPr="002A3131" w:rsidRDefault="007C6E1F" w:rsidP="00207A3F">
            <w:pPr>
              <w:autoSpaceDE w:val="0"/>
              <w:autoSpaceDN w:val="0"/>
              <w:adjustRightInd w:val="0"/>
              <w:spacing w:after="0" w:line="240" w:lineRule="exact"/>
              <w:ind w:firstLine="283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highlight w:val="lightGray"/>
              </w:rPr>
            </w:pPr>
          </w:p>
        </w:tc>
      </w:tr>
    </w:tbl>
    <w:p w:rsidR="007C6E1F" w:rsidRDefault="007C6E1F" w:rsidP="00CD4183">
      <w:pPr>
        <w:pStyle w:val="ConsPlusNormal"/>
        <w:spacing w:before="220"/>
        <w:jc w:val="both"/>
      </w:pPr>
      <w:bookmarkStart w:id="1" w:name="_GoBack"/>
      <w:bookmarkEnd w:id="1"/>
    </w:p>
    <w:sectPr w:rsidR="007C6E1F" w:rsidSect="002A6094">
      <w:pgSz w:w="11906" w:h="16838"/>
      <w:pgMar w:top="567" w:right="567" w:bottom="567" w:left="1418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977" w:rsidRDefault="00062977" w:rsidP="007C6E1F">
      <w:pPr>
        <w:spacing w:after="0" w:line="240" w:lineRule="auto"/>
      </w:pPr>
      <w:r>
        <w:separator/>
      </w:r>
    </w:p>
  </w:endnote>
  <w:endnote w:type="continuationSeparator" w:id="0">
    <w:p w:rsidR="00062977" w:rsidRDefault="00062977" w:rsidP="007C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977" w:rsidRDefault="00062977">
      <w:r>
        <w:separator/>
      </w:r>
    </w:p>
  </w:footnote>
  <w:footnote w:type="continuationSeparator" w:id="0">
    <w:p w:rsidR="00062977" w:rsidRDefault="000629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E1F"/>
    <w:rsid w:val="00062977"/>
    <w:rsid w:val="00065F06"/>
    <w:rsid w:val="00067BA4"/>
    <w:rsid w:val="000B276F"/>
    <w:rsid w:val="00146C7A"/>
    <w:rsid w:val="00164D7C"/>
    <w:rsid w:val="001D6271"/>
    <w:rsid w:val="001D68D5"/>
    <w:rsid w:val="00203B27"/>
    <w:rsid w:val="00207A3F"/>
    <w:rsid w:val="0021531F"/>
    <w:rsid w:val="002214F5"/>
    <w:rsid w:val="00293EF8"/>
    <w:rsid w:val="002A3131"/>
    <w:rsid w:val="002A35EF"/>
    <w:rsid w:val="002A6094"/>
    <w:rsid w:val="002B1AE0"/>
    <w:rsid w:val="002B394B"/>
    <w:rsid w:val="00316984"/>
    <w:rsid w:val="00327F8F"/>
    <w:rsid w:val="00357FF5"/>
    <w:rsid w:val="0036024C"/>
    <w:rsid w:val="00397BF5"/>
    <w:rsid w:val="003D64CF"/>
    <w:rsid w:val="003E6C63"/>
    <w:rsid w:val="0041040B"/>
    <w:rsid w:val="00410D3E"/>
    <w:rsid w:val="00426BC9"/>
    <w:rsid w:val="0045425A"/>
    <w:rsid w:val="004615EB"/>
    <w:rsid w:val="004A2192"/>
    <w:rsid w:val="004C4B61"/>
    <w:rsid w:val="00525B62"/>
    <w:rsid w:val="00595C92"/>
    <w:rsid w:val="005B7552"/>
    <w:rsid w:val="005F3E1F"/>
    <w:rsid w:val="006051B1"/>
    <w:rsid w:val="006734B3"/>
    <w:rsid w:val="006B25F9"/>
    <w:rsid w:val="007109A0"/>
    <w:rsid w:val="007467F5"/>
    <w:rsid w:val="007B288D"/>
    <w:rsid w:val="007C6E1F"/>
    <w:rsid w:val="007E12A5"/>
    <w:rsid w:val="00812C7A"/>
    <w:rsid w:val="008179F8"/>
    <w:rsid w:val="008810C6"/>
    <w:rsid w:val="008E27D0"/>
    <w:rsid w:val="009147AB"/>
    <w:rsid w:val="009A2156"/>
    <w:rsid w:val="009B23F8"/>
    <w:rsid w:val="009F08F6"/>
    <w:rsid w:val="00A026DB"/>
    <w:rsid w:val="00A222B4"/>
    <w:rsid w:val="00A307F8"/>
    <w:rsid w:val="00A657E2"/>
    <w:rsid w:val="00B30E86"/>
    <w:rsid w:val="00B5400C"/>
    <w:rsid w:val="00B57D21"/>
    <w:rsid w:val="00B66527"/>
    <w:rsid w:val="00B75060"/>
    <w:rsid w:val="00BD1E3D"/>
    <w:rsid w:val="00C1605E"/>
    <w:rsid w:val="00C20A91"/>
    <w:rsid w:val="00C30B0E"/>
    <w:rsid w:val="00CC2643"/>
    <w:rsid w:val="00CD4183"/>
    <w:rsid w:val="00D464F3"/>
    <w:rsid w:val="00D56FF1"/>
    <w:rsid w:val="00D70038"/>
    <w:rsid w:val="00DF068D"/>
    <w:rsid w:val="00DF117D"/>
    <w:rsid w:val="00E07944"/>
    <w:rsid w:val="00E367AF"/>
    <w:rsid w:val="00E52316"/>
    <w:rsid w:val="00E57F63"/>
    <w:rsid w:val="00E66F18"/>
    <w:rsid w:val="00E87A7E"/>
    <w:rsid w:val="00FC1048"/>
    <w:rsid w:val="00FD0DBF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2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54D5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basedOn w:val="a0"/>
    <w:uiPriority w:val="99"/>
    <w:semiHidden/>
    <w:qFormat/>
    <w:rsid w:val="00EA07B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EA07B3"/>
    <w:rPr>
      <w:vertAlign w:val="superscript"/>
    </w:rPr>
  </w:style>
  <w:style w:type="character" w:customStyle="1" w:styleId="-">
    <w:name w:val="Интернет-ссылка"/>
    <w:rsid w:val="007C6E1F"/>
    <w:rPr>
      <w:color w:val="000080"/>
      <w:u w:val="single"/>
    </w:rPr>
  </w:style>
  <w:style w:type="character" w:customStyle="1" w:styleId="a6">
    <w:name w:val="Символ сноски"/>
    <w:qFormat/>
    <w:rsid w:val="007C6E1F"/>
  </w:style>
  <w:style w:type="character" w:customStyle="1" w:styleId="a7">
    <w:name w:val="Привязка сноски"/>
    <w:rsid w:val="007C6E1F"/>
    <w:rPr>
      <w:vertAlign w:val="superscript"/>
    </w:rPr>
  </w:style>
  <w:style w:type="character" w:customStyle="1" w:styleId="a8">
    <w:name w:val="Привязка концевой сноски"/>
    <w:rsid w:val="007C6E1F"/>
    <w:rPr>
      <w:vertAlign w:val="superscript"/>
    </w:rPr>
  </w:style>
  <w:style w:type="character" w:customStyle="1" w:styleId="a9">
    <w:name w:val="Символы концевой сноски"/>
    <w:qFormat/>
    <w:rsid w:val="007C6E1F"/>
  </w:style>
  <w:style w:type="paragraph" w:customStyle="1" w:styleId="aa">
    <w:name w:val="Заголовок"/>
    <w:basedOn w:val="a"/>
    <w:next w:val="ab"/>
    <w:qFormat/>
    <w:rsid w:val="007C6E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7C6E1F"/>
    <w:pPr>
      <w:spacing w:after="140" w:line="288" w:lineRule="auto"/>
    </w:pPr>
  </w:style>
  <w:style w:type="paragraph" w:styleId="ac">
    <w:name w:val="List"/>
    <w:basedOn w:val="ab"/>
    <w:rsid w:val="007C6E1F"/>
    <w:rPr>
      <w:rFonts w:cs="Mangal"/>
    </w:rPr>
  </w:style>
  <w:style w:type="paragraph" w:customStyle="1" w:styleId="1">
    <w:name w:val="Название объекта1"/>
    <w:basedOn w:val="a"/>
    <w:qFormat/>
    <w:rsid w:val="007C6E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7C6E1F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AC5289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AC5289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354D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note text"/>
    <w:basedOn w:val="a"/>
    <w:uiPriority w:val="99"/>
    <w:semiHidden/>
    <w:unhideWhenUsed/>
    <w:qFormat/>
    <w:rsid w:val="00EA07B3"/>
    <w:pPr>
      <w:spacing w:after="0" w:line="240" w:lineRule="auto"/>
    </w:pPr>
    <w:rPr>
      <w:sz w:val="20"/>
      <w:szCs w:val="20"/>
    </w:rPr>
  </w:style>
  <w:style w:type="paragraph" w:customStyle="1" w:styleId="10">
    <w:name w:val="Текст сноски1"/>
    <w:basedOn w:val="a"/>
    <w:rsid w:val="007C6E1F"/>
  </w:style>
  <w:style w:type="paragraph" w:customStyle="1" w:styleId="21">
    <w:name w:val="Обратный адрес 21"/>
    <w:basedOn w:val="a"/>
    <w:rsid w:val="007C6E1F"/>
  </w:style>
  <w:style w:type="character" w:styleId="af0">
    <w:name w:val="Hyperlink"/>
    <w:basedOn w:val="a0"/>
    <w:uiPriority w:val="99"/>
    <w:unhideWhenUsed/>
    <w:rsid w:val="00E66F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l@59.kadastr.ru" TargetMode="External"/><Relationship Id="rId13" Type="http://schemas.openxmlformats.org/officeDocument/2006/relationships/hyperlink" Target="consultantplus://offline/ref=5E8E2B50BABA1C6F1B9C9FF185DF4E73E0668030FF31E7E97E82897E23BE359A646C0BE0C5ADA02E82A2016756472243043C65A4C53FF11D362A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ioi.ver@yandex.ru" TargetMode="External"/><Relationship Id="rId12" Type="http://schemas.openxmlformats.org/officeDocument/2006/relationships/hyperlink" Target="consultantplus://offline/ref=5E8E2B50BABA1C6F1B9C9FF185DF4E73E0668030FF31E7E97E82897E23BE359A646C0BE0C5ADA02D80A2016756472243043C65A4C53FF11D362A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8E2B50BABA1C6F1B9C9FF185DF4E73E763853CF034E7E97E82897E23BE359A646C0BE0C6A6F77DC0FC5834150C2F451D2065A23D29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8E2B50BABA1C6F1B9C9FF185DF4E73E0668030FF31E7E97E82897E23BE359A646C0BE0C5ADAA2D84A2016756472243043C65A4C53FF11D362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8E2B50BABA1C6F1B9C9FF185DF4E73E0668030FF31E7E97E82897E23BE359A646C0BE0C5ADAB2581A2016756472243043C65A4C53FF11D362AG" TargetMode="External"/><Relationship Id="rId14" Type="http://schemas.openxmlformats.org/officeDocument/2006/relationships/hyperlink" Target="consultantplus://offline/ref=5E8E2B50BABA1C6F1B9C9FF185DF4E73E763853CF034E7E97E82897E23BE359A646C0BE0C6A6F77DC0FC5834150C2F451D2065A23D2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C41F-576F-411E-BC79-F075E46B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Мария Валерьевна</dc:creator>
  <cp:lastModifiedBy>Виктор</cp:lastModifiedBy>
  <cp:revision>11</cp:revision>
  <cp:lastPrinted>2020-05-22T14:26:00Z</cp:lastPrinted>
  <dcterms:created xsi:type="dcterms:W3CDTF">2018-05-29T09:48:00Z</dcterms:created>
  <dcterms:modified xsi:type="dcterms:W3CDTF">2022-04-27T06:59:00Z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