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3B" w:rsidRPr="00081603" w:rsidRDefault="00024C3B" w:rsidP="0002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60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024C3B" w:rsidRPr="00081603" w:rsidRDefault="00024C3B" w:rsidP="0002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603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бухгалтерского учета </w:t>
      </w:r>
    </w:p>
    <w:p w:rsidR="00024C3B" w:rsidRPr="00081603" w:rsidRDefault="00024C3B" w:rsidP="0002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603">
        <w:rPr>
          <w:rFonts w:ascii="Times New Roman" w:eastAsia="Times New Roman" w:hAnsi="Times New Roman" w:cs="Times New Roman"/>
          <w:b/>
          <w:sz w:val="28"/>
          <w:szCs w:val="28"/>
        </w:rPr>
        <w:t>и отчетности Верещагинского муниципального района»</w:t>
      </w:r>
    </w:p>
    <w:p w:rsidR="00024C3B" w:rsidRPr="00081603" w:rsidRDefault="00024C3B" w:rsidP="0002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4C3B" w:rsidRPr="00081603" w:rsidRDefault="00024C3B" w:rsidP="0002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1603"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024C3B" w:rsidRPr="00AA4C76" w:rsidRDefault="00AA4C76" w:rsidP="00024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A4C76">
        <w:rPr>
          <w:rFonts w:ascii="Times New Roman" w:eastAsia="Times New Roman" w:hAnsi="Times New Roman" w:cs="Times New Roman"/>
          <w:b/>
          <w:sz w:val="28"/>
        </w:rPr>
        <w:t>31.12.2019</w:t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</w:r>
      <w:r w:rsidR="00024C3B" w:rsidRPr="00AA4C76">
        <w:rPr>
          <w:rFonts w:ascii="Times New Roman" w:eastAsia="Times New Roman" w:hAnsi="Times New Roman" w:cs="Times New Roman"/>
          <w:b/>
          <w:sz w:val="28"/>
        </w:rPr>
        <w:tab/>
        <w:t>№ 01-02-0</w:t>
      </w:r>
      <w:r w:rsidRPr="00AA4C76">
        <w:rPr>
          <w:rFonts w:ascii="Times New Roman" w:eastAsia="Times New Roman" w:hAnsi="Times New Roman" w:cs="Times New Roman"/>
          <w:b/>
          <w:sz w:val="28"/>
        </w:rPr>
        <w:t>23</w:t>
      </w:r>
    </w:p>
    <w:p w:rsidR="00024C3B" w:rsidRPr="00024C3B" w:rsidRDefault="00024C3B" w:rsidP="00024C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24C3B" w:rsidRDefault="00024C3B" w:rsidP="00024C3B">
      <w:pPr>
        <w:pStyle w:val="a4"/>
        <w:spacing w:before="0" w:after="0"/>
        <w:jc w:val="left"/>
        <w:rPr>
          <w:szCs w:val="28"/>
        </w:rPr>
      </w:pPr>
      <w:r>
        <w:rPr>
          <w:szCs w:val="28"/>
        </w:rPr>
        <w:t xml:space="preserve">Об утверждении </w:t>
      </w:r>
    </w:p>
    <w:p w:rsidR="00024C3B" w:rsidRDefault="00024C3B" w:rsidP="00024C3B">
      <w:pPr>
        <w:pStyle w:val="a4"/>
        <w:spacing w:before="0" w:after="0"/>
        <w:jc w:val="left"/>
        <w:rPr>
          <w:szCs w:val="28"/>
        </w:rPr>
      </w:pPr>
      <w:r>
        <w:rPr>
          <w:szCs w:val="28"/>
        </w:rPr>
        <w:t>Е</w:t>
      </w:r>
      <w:r w:rsidRPr="004C4537">
        <w:rPr>
          <w:szCs w:val="28"/>
        </w:rPr>
        <w:t xml:space="preserve">диной учетной </w:t>
      </w:r>
      <w:r>
        <w:rPr>
          <w:szCs w:val="28"/>
        </w:rPr>
        <w:t>п</w:t>
      </w:r>
      <w:r w:rsidRPr="004C4537">
        <w:rPr>
          <w:szCs w:val="28"/>
        </w:rPr>
        <w:t>олитики</w:t>
      </w:r>
    </w:p>
    <w:p w:rsidR="00024C3B" w:rsidRPr="00024C3B" w:rsidRDefault="00024C3B" w:rsidP="00024C3B">
      <w:pPr>
        <w:pStyle w:val="a4"/>
        <w:spacing w:before="0" w:after="0"/>
        <w:jc w:val="left"/>
        <w:rPr>
          <w:szCs w:val="28"/>
        </w:rPr>
      </w:pPr>
      <w:r w:rsidRPr="00024C3B">
        <w:rPr>
          <w:szCs w:val="28"/>
        </w:rPr>
        <w:t xml:space="preserve">Верещагинского городского </w:t>
      </w:r>
    </w:p>
    <w:p w:rsidR="00024C3B" w:rsidRDefault="00024C3B" w:rsidP="00024C3B">
      <w:pPr>
        <w:pStyle w:val="a4"/>
        <w:spacing w:before="0" w:after="0"/>
        <w:jc w:val="left"/>
      </w:pPr>
      <w:r w:rsidRPr="00024C3B">
        <w:rPr>
          <w:szCs w:val="28"/>
        </w:rPr>
        <w:t xml:space="preserve">округа для целей </w:t>
      </w:r>
      <w:r w:rsidRPr="00024C3B">
        <w:t>налогового</w:t>
      </w:r>
    </w:p>
    <w:p w:rsidR="00024C3B" w:rsidRPr="00024C3B" w:rsidRDefault="00024C3B" w:rsidP="00024C3B">
      <w:pPr>
        <w:pStyle w:val="a4"/>
        <w:spacing w:before="0" w:after="0"/>
        <w:jc w:val="left"/>
        <w:rPr>
          <w:szCs w:val="28"/>
        </w:rPr>
      </w:pPr>
      <w:r w:rsidRPr="00024C3B">
        <w:t>учета</w:t>
      </w:r>
    </w:p>
    <w:p w:rsidR="00024C3B" w:rsidRPr="00CB1D7B" w:rsidRDefault="00024C3B" w:rsidP="00024C3B">
      <w:pPr>
        <w:rPr>
          <w:rFonts w:ascii="Calibri" w:eastAsia="Times New Roman" w:hAnsi="Calibri" w:cs="Times New Roman"/>
          <w:b/>
          <w:sz w:val="28"/>
        </w:rPr>
      </w:pPr>
    </w:p>
    <w:p w:rsidR="00024C3B" w:rsidRPr="00081603" w:rsidRDefault="00024C3B" w:rsidP="0002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603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ст. 8 Федерального закона «О бухгалтерском учете» от 06.12.2011 года № 402-ФЗ, руководствуясь Уставом МКУ «ЦБУ», утвержденным постановлением администрации Верещагинского муниципального района</w:t>
      </w:r>
      <w:r w:rsidR="0015205A">
        <w:rPr>
          <w:rFonts w:ascii="Times New Roman" w:eastAsia="Times New Roman" w:hAnsi="Times New Roman" w:cs="Times New Roman"/>
          <w:sz w:val="28"/>
          <w:szCs w:val="28"/>
        </w:rPr>
        <w:t xml:space="preserve"> от 19.10.2018г. № 771-п</w:t>
      </w:r>
      <w:r w:rsidRPr="00081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4C3B" w:rsidRPr="00081603" w:rsidRDefault="00024C3B" w:rsidP="00024C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81603">
        <w:rPr>
          <w:rFonts w:ascii="Times New Roman" w:eastAsia="Times New Roman" w:hAnsi="Times New Roman" w:cs="Times New Roman"/>
          <w:sz w:val="28"/>
        </w:rPr>
        <w:t>ПРИКАЗЫВАЮ:</w:t>
      </w:r>
    </w:p>
    <w:p w:rsidR="00024C3B" w:rsidRDefault="00024C3B" w:rsidP="00024C3B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816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Единую учетную политику Верещагинского городского округа для целей налогового учета.</w:t>
      </w:r>
    </w:p>
    <w:p w:rsidR="00024C3B" w:rsidRDefault="00024C3B" w:rsidP="00024C3B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24C3B">
        <w:rPr>
          <w:sz w:val="28"/>
          <w:szCs w:val="28"/>
        </w:rPr>
        <w:t>Установить, что данная единая учетная политика применяется с 1 января 2020 г. и во все последующие отчетные периоды с внесением в нее необходимых изменений и дополнений.</w:t>
      </w:r>
    </w:p>
    <w:p w:rsidR="00474BA9" w:rsidRPr="00474BA9" w:rsidRDefault="00685618" w:rsidP="00474BA9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 Положения об учетной</w:t>
      </w:r>
      <w:bookmarkStart w:id="0" w:name="_GoBack"/>
      <w:bookmarkEnd w:id="0"/>
      <w:r>
        <w:rPr>
          <w:sz w:val="28"/>
          <w:szCs w:val="28"/>
        </w:rPr>
        <w:t xml:space="preserve"> политики для целей налогового учета МКУ «ЦБУ», утвержденное </w:t>
      </w:r>
      <w:r w:rsidR="00474BA9" w:rsidRPr="00AF4B9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474BA9" w:rsidRPr="00AF4B96">
        <w:rPr>
          <w:sz w:val="28"/>
          <w:szCs w:val="28"/>
        </w:rPr>
        <w:t xml:space="preserve"> </w:t>
      </w:r>
      <w:r w:rsidRPr="00AF4B96">
        <w:rPr>
          <w:sz w:val="28"/>
          <w:szCs w:val="28"/>
        </w:rPr>
        <w:t>№ 01-02-</w:t>
      </w:r>
      <w:r>
        <w:rPr>
          <w:sz w:val="28"/>
          <w:szCs w:val="28"/>
        </w:rPr>
        <w:t>019</w:t>
      </w:r>
      <w:r>
        <w:rPr>
          <w:sz w:val="28"/>
          <w:szCs w:val="28"/>
        </w:rPr>
        <w:t xml:space="preserve"> </w:t>
      </w:r>
      <w:r w:rsidR="00474BA9">
        <w:rPr>
          <w:sz w:val="28"/>
          <w:szCs w:val="28"/>
        </w:rPr>
        <w:t>от</w:t>
      </w:r>
      <w:r w:rsidR="00474BA9" w:rsidRPr="00AF4B96">
        <w:rPr>
          <w:sz w:val="28"/>
          <w:szCs w:val="28"/>
        </w:rPr>
        <w:t xml:space="preserve"> </w:t>
      </w:r>
      <w:r w:rsidR="00474BA9">
        <w:rPr>
          <w:sz w:val="28"/>
          <w:szCs w:val="28"/>
        </w:rPr>
        <w:t>29</w:t>
      </w:r>
      <w:r w:rsidR="00474BA9" w:rsidRPr="00AF4B96">
        <w:rPr>
          <w:sz w:val="28"/>
          <w:szCs w:val="28"/>
        </w:rPr>
        <w:t xml:space="preserve"> </w:t>
      </w:r>
      <w:r w:rsidR="00474BA9">
        <w:rPr>
          <w:sz w:val="28"/>
          <w:szCs w:val="28"/>
        </w:rPr>
        <w:t>декабр</w:t>
      </w:r>
      <w:r w:rsidR="00474BA9" w:rsidRPr="00AF4B96">
        <w:rPr>
          <w:sz w:val="28"/>
          <w:szCs w:val="28"/>
        </w:rPr>
        <w:t>я 20</w:t>
      </w:r>
      <w:r w:rsidR="00474BA9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474BA9">
        <w:rPr>
          <w:sz w:val="28"/>
          <w:szCs w:val="28"/>
        </w:rPr>
        <w:t>.</w:t>
      </w:r>
    </w:p>
    <w:p w:rsidR="00024C3B" w:rsidRPr="00024C3B" w:rsidRDefault="00024C3B" w:rsidP="00024C3B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24C3B">
        <w:rPr>
          <w:sz w:val="28"/>
          <w:szCs w:val="28"/>
        </w:rPr>
        <w:t xml:space="preserve">Контроль за </w:t>
      </w:r>
      <w:r w:rsidR="00445CBF" w:rsidRPr="00024C3B">
        <w:rPr>
          <w:sz w:val="28"/>
          <w:szCs w:val="28"/>
        </w:rPr>
        <w:t>соблюдением единой</w:t>
      </w:r>
      <w:r w:rsidRPr="00024C3B">
        <w:rPr>
          <w:sz w:val="28"/>
          <w:szCs w:val="28"/>
        </w:rPr>
        <w:t xml:space="preserve"> учетной политики оставляю за собой.</w:t>
      </w:r>
    </w:p>
    <w:p w:rsidR="00024C3B" w:rsidRDefault="00024C3B" w:rsidP="00024C3B">
      <w:pPr>
        <w:rPr>
          <w:rFonts w:ascii="Times New Roman" w:eastAsia="Times New Roman" w:hAnsi="Times New Roman" w:cs="Times New Roman"/>
        </w:rPr>
      </w:pPr>
    </w:p>
    <w:p w:rsidR="00AA4C76" w:rsidRPr="00081603" w:rsidRDefault="00AA4C76" w:rsidP="00024C3B">
      <w:pPr>
        <w:rPr>
          <w:rFonts w:ascii="Times New Roman" w:eastAsia="Times New Roman" w:hAnsi="Times New Roman" w:cs="Times New Roman"/>
        </w:rPr>
      </w:pPr>
    </w:p>
    <w:p w:rsidR="00024C3B" w:rsidRDefault="00024C3B" w:rsidP="00024C3B">
      <w:pPr>
        <w:rPr>
          <w:rFonts w:ascii="Times New Roman" w:eastAsia="Times New Roman" w:hAnsi="Times New Roman" w:cs="Times New Roman"/>
          <w:sz w:val="28"/>
        </w:rPr>
      </w:pPr>
      <w:r w:rsidRPr="0008160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AA4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81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03">
        <w:rPr>
          <w:rFonts w:ascii="Times New Roman" w:eastAsia="Times New Roman" w:hAnsi="Times New Roman" w:cs="Times New Roman"/>
          <w:sz w:val="28"/>
        </w:rPr>
        <w:t xml:space="preserve">Чарушина Н.Б.    </w:t>
      </w: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784"/>
      </w:tblGrid>
      <w:tr w:rsidR="00024C3B" w:rsidRPr="00F97637" w:rsidTr="00A45703">
        <w:tc>
          <w:tcPr>
            <w:tcW w:w="5068" w:type="dxa"/>
          </w:tcPr>
          <w:p w:rsidR="00024C3B" w:rsidRPr="00024C3B" w:rsidRDefault="00024C3B" w:rsidP="00A4570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15205A" w:rsidRDefault="00024C3B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3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24C3B" w:rsidRPr="0015205A" w:rsidRDefault="00024C3B" w:rsidP="0015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Муниципального казенного учреждения «Цент бухгалтерского учета и отчетности Верещагинского муниципального района» </w:t>
            </w:r>
          </w:p>
          <w:p w:rsidR="00024C3B" w:rsidRPr="00024C3B" w:rsidRDefault="00024C3B" w:rsidP="00AA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4C76" w:rsidRPr="00AA4C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A4C76">
              <w:rPr>
                <w:rFonts w:ascii="Times New Roman" w:hAnsi="Times New Roman" w:cs="Times New Roman"/>
                <w:sz w:val="28"/>
                <w:szCs w:val="28"/>
              </w:rPr>
              <w:t>.12.2019г. № 01-02-0</w:t>
            </w:r>
            <w:r w:rsidR="00AA4C76" w:rsidRPr="00AA4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4C3B" w:rsidRDefault="00024C3B" w:rsidP="00024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79" w:rsidRPr="00943377" w:rsidRDefault="00863179" w:rsidP="00024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3B" w:rsidRPr="0015205A" w:rsidRDefault="00024C3B" w:rsidP="00024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5A">
        <w:rPr>
          <w:rFonts w:ascii="Times New Roman" w:hAnsi="Times New Roman" w:cs="Times New Roman"/>
          <w:b/>
          <w:sz w:val="28"/>
          <w:szCs w:val="28"/>
        </w:rPr>
        <w:t>Единая учетная политика Верещагинского городского округа</w:t>
      </w:r>
    </w:p>
    <w:p w:rsidR="00024C3B" w:rsidRPr="0015205A" w:rsidRDefault="00024C3B" w:rsidP="00024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5A">
        <w:rPr>
          <w:rFonts w:ascii="Times New Roman" w:hAnsi="Times New Roman" w:cs="Times New Roman"/>
          <w:b/>
          <w:sz w:val="28"/>
          <w:szCs w:val="28"/>
        </w:rPr>
        <w:t xml:space="preserve">для целей налогового учета </w:t>
      </w:r>
    </w:p>
    <w:p w:rsidR="00024C3B" w:rsidRPr="0015205A" w:rsidRDefault="00024C3B" w:rsidP="00024C3B">
      <w:pPr>
        <w:pStyle w:val="10"/>
        <w:shd w:val="clear" w:color="auto" w:fill="auto"/>
        <w:spacing w:before="0" w:after="0" w:line="276" w:lineRule="auto"/>
        <w:ind w:firstLine="426"/>
        <w:jc w:val="center"/>
        <w:rPr>
          <w:sz w:val="28"/>
          <w:szCs w:val="28"/>
        </w:rPr>
      </w:pPr>
    </w:p>
    <w:p w:rsidR="00024C3B" w:rsidRPr="0015205A" w:rsidRDefault="00024C3B" w:rsidP="00024C3B">
      <w:pPr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15205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I. Организационная часть</w:t>
      </w:r>
    </w:p>
    <w:p w:rsidR="00024C3B" w:rsidRPr="0015205A" w:rsidRDefault="00024C3B" w:rsidP="0047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учетная политика Верещагинского городского округа для целей налогового учета (далее – Единая учетная политика)при централизации учета устанавливает единые правила и способы ведения налогового учета муниципальных бюджетных и ав</w:t>
      </w:r>
      <w:r w:rsidR="0015205A" w:rsidRPr="0015205A">
        <w:rPr>
          <w:rFonts w:ascii="Times New Roman" w:hAnsi="Times New Roman" w:cs="Times New Roman"/>
          <w:sz w:val="28"/>
          <w:szCs w:val="28"/>
          <w:shd w:val="clear" w:color="auto" w:fill="FFFFFF"/>
        </w:rPr>
        <w:t>тономных</w:t>
      </w:r>
      <w:r w:rsidRPr="00152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учреждений, казенных учреждений, органов муниципальной власти.</w:t>
      </w:r>
    </w:p>
    <w:p w:rsidR="00024C3B" w:rsidRPr="0015205A" w:rsidRDefault="00024C3B" w:rsidP="0047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бухгалтерского учета и отчетности Верещагинского муниципального района Пермс</w:t>
      </w:r>
      <w:r w:rsidR="0015205A">
        <w:rPr>
          <w:rFonts w:ascii="Times New Roman" w:hAnsi="Times New Roman" w:cs="Times New Roman"/>
          <w:sz w:val="28"/>
          <w:szCs w:val="28"/>
        </w:rPr>
        <w:t>кого края» осуществляет ведение</w:t>
      </w:r>
      <w:r w:rsidR="00451BAD" w:rsidRPr="0015205A">
        <w:rPr>
          <w:rFonts w:ascii="Times New Roman" w:hAnsi="Times New Roman" w:cs="Times New Roman"/>
          <w:sz w:val="28"/>
          <w:szCs w:val="28"/>
        </w:rPr>
        <w:t>налогового</w:t>
      </w:r>
      <w:r w:rsidRPr="0015205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15205A" w:rsidRPr="0015205A">
        <w:rPr>
          <w:rFonts w:ascii="Times New Roman" w:hAnsi="Times New Roman" w:cs="Times New Roman"/>
          <w:sz w:val="28"/>
          <w:szCs w:val="28"/>
        </w:rPr>
        <w:t>в отношении субъектов учета</w:t>
      </w:r>
      <w:r w:rsidRPr="0015205A">
        <w:rPr>
          <w:rFonts w:ascii="Times New Roman" w:hAnsi="Times New Roman" w:cs="Times New Roman"/>
          <w:sz w:val="28"/>
          <w:szCs w:val="28"/>
        </w:rPr>
        <w:t xml:space="preserve">, с которыми заключены соглашения на оказание услуг по ведению бухгалтерского (бюджетного) учета, налогового, статистического учета, участков кадрового учета и составления отчетности (далее – субъекты централизованного учета). </w:t>
      </w:r>
    </w:p>
    <w:p w:rsidR="00451BAD" w:rsidRPr="0015205A" w:rsidRDefault="00451BAD" w:rsidP="0047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Ответственным за исчисление, уплату  налогов, сборов, страховых взносов  и ведение регистров налогового учета в субъекте централизованного учета, </w:t>
      </w:r>
      <w:r w:rsidR="00874A09" w:rsidRPr="001520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5205A">
        <w:rPr>
          <w:rFonts w:ascii="Times New Roman" w:hAnsi="Times New Roman" w:cs="Times New Roman"/>
          <w:sz w:val="28"/>
          <w:szCs w:val="28"/>
        </w:rPr>
        <w:t>уполномоченный сотрудник  МКУ «Центр бухгалтерского учета и отчетности Верещагинского муниципального района Пермского края».</w:t>
      </w:r>
    </w:p>
    <w:p w:rsidR="00874A09" w:rsidRPr="0015205A" w:rsidRDefault="00874A09" w:rsidP="00473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Субъект централизованного учета использует электронный способ представления отчетности в налоговые органы по телекоммуникационным каналам связи. </w:t>
      </w:r>
      <w:r w:rsidRPr="0015205A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7" w:history="1">
        <w:r w:rsidRPr="0047388D">
          <w:rPr>
            <w:rFonts w:ascii="Times New Roman" w:hAnsi="Times New Roman" w:cs="Times New Roman"/>
            <w:i/>
            <w:sz w:val="28"/>
            <w:szCs w:val="28"/>
          </w:rPr>
          <w:t>п. п. 3</w:t>
        </w:r>
      </w:hyperlink>
      <w:r w:rsidRPr="0047388D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8" w:history="1">
        <w:r w:rsidRPr="0047388D">
          <w:rPr>
            <w:rFonts w:ascii="Times New Roman" w:hAnsi="Times New Roman" w:cs="Times New Roman"/>
            <w:i/>
            <w:sz w:val="28"/>
            <w:szCs w:val="28"/>
          </w:rPr>
          <w:t>4 ст. 80</w:t>
        </w:r>
      </w:hyperlink>
      <w:r w:rsidRPr="0015205A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874A09" w:rsidRPr="0015205A" w:rsidRDefault="00874A09" w:rsidP="00473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Субъект централизованного учета применя</w:t>
      </w:r>
      <w:r w:rsidR="00F23565" w:rsidRPr="0015205A">
        <w:rPr>
          <w:rFonts w:ascii="Times New Roman" w:hAnsi="Times New Roman" w:cs="Times New Roman"/>
          <w:sz w:val="28"/>
          <w:szCs w:val="28"/>
        </w:rPr>
        <w:t>е</w:t>
      </w:r>
      <w:r w:rsidRPr="0015205A">
        <w:rPr>
          <w:rFonts w:ascii="Times New Roman" w:hAnsi="Times New Roman" w:cs="Times New Roman"/>
          <w:sz w:val="28"/>
          <w:szCs w:val="28"/>
        </w:rPr>
        <w:t>т общую систему налогообложения.</w:t>
      </w:r>
    </w:p>
    <w:p w:rsidR="00874A09" w:rsidRPr="0015205A" w:rsidRDefault="00874A09" w:rsidP="0047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Налоговый учет в субъекте централизованного учета ведется единой информационной системой управления финансово-хозяйственной деятельностью Пермского края (далее - </w:t>
      </w:r>
      <w:r w:rsidRPr="0015205A">
        <w:rPr>
          <w:rFonts w:ascii="Times New Roman" w:hAnsi="Times New Roman" w:cs="Times New Roman"/>
          <w:i/>
          <w:sz w:val="28"/>
          <w:szCs w:val="28"/>
        </w:rPr>
        <w:t>ЕИС УФХД ПК)</w:t>
      </w:r>
      <w:r w:rsidRPr="0015205A">
        <w:rPr>
          <w:rFonts w:ascii="Times New Roman" w:hAnsi="Times New Roman" w:cs="Times New Roman"/>
          <w:sz w:val="28"/>
          <w:szCs w:val="28"/>
        </w:rPr>
        <w:t>, созданной в соответствии с Постановлением Правительства Пермского края от 20.02.2018 года № 70-п. (</w:t>
      </w:r>
      <w:r w:rsidRPr="0047388D">
        <w:rPr>
          <w:rFonts w:ascii="Times New Roman" w:hAnsi="Times New Roman" w:cs="Times New Roman"/>
          <w:i/>
          <w:sz w:val="28"/>
          <w:szCs w:val="28"/>
        </w:rPr>
        <w:t>Основание: ст. 313 НК РФ</w:t>
      </w:r>
      <w:r w:rsidRPr="0015205A">
        <w:rPr>
          <w:rFonts w:ascii="Times New Roman" w:hAnsi="Times New Roman" w:cs="Times New Roman"/>
          <w:sz w:val="28"/>
          <w:szCs w:val="28"/>
        </w:rPr>
        <w:t>)</w:t>
      </w:r>
    </w:p>
    <w:p w:rsidR="00874A09" w:rsidRPr="0015205A" w:rsidRDefault="00874A09" w:rsidP="0047388D">
      <w:pPr>
        <w:pStyle w:val="a6"/>
        <w:ind w:firstLine="709"/>
        <w:jc w:val="both"/>
        <w:rPr>
          <w:sz w:val="28"/>
          <w:szCs w:val="28"/>
        </w:rPr>
      </w:pPr>
      <w:r w:rsidRPr="0015205A">
        <w:rPr>
          <w:sz w:val="28"/>
          <w:szCs w:val="28"/>
        </w:rPr>
        <w:lastRenderedPageBreak/>
        <w:t xml:space="preserve">Регистры налогового учета ведутся на основе первичных учетных документов. В качестве регистров налогового учета используются регистры </w:t>
      </w:r>
      <w:r w:rsidR="00F23565" w:rsidRPr="0015205A">
        <w:rPr>
          <w:sz w:val="28"/>
          <w:szCs w:val="28"/>
        </w:rPr>
        <w:t>бухгалтерского (</w:t>
      </w:r>
      <w:r w:rsidRPr="0015205A">
        <w:rPr>
          <w:sz w:val="28"/>
          <w:szCs w:val="28"/>
        </w:rPr>
        <w:t>бюджетного</w:t>
      </w:r>
      <w:r w:rsidR="00F23565" w:rsidRPr="0015205A">
        <w:rPr>
          <w:sz w:val="28"/>
          <w:szCs w:val="28"/>
        </w:rPr>
        <w:t>)</w:t>
      </w:r>
      <w:r w:rsidRPr="0015205A">
        <w:rPr>
          <w:sz w:val="28"/>
          <w:szCs w:val="28"/>
        </w:rPr>
        <w:t xml:space="preserve"> учета и самостоятельно разработанные учреждением регистры налогового учета, приведенные в Приложении 1 к настоящей </w:t>
      </w:r>
      <w:r w:rsidR="00F23565" w:rsidRPr="0015205A">
        <w:rPr>
          <w:sz w:val="28"/>
          <w:szCs w:val="28"/>
        </w:rPr>
        <w:t>единой у</w:t>
      </w:r>
      <w:r w:rsidRPr="0015205A">
        <w:rPr>
          <w:sz w:val="28"/>
          <w:szCs w:val="28"/>
        </w:rPr>
        <w:t>четной политике. (</w:t>
      </w:r>
      <w:r w:rsidRPr="0047388D">
        <w:rPr>
          <w:i/>
          <w:sz w:val="28"/>
          <w:szCs w:val="28"/>
        </w:rPr>
        <w:t>Основание: ст. 314 НК РФ</w:t>
      </w:r>
      <w:r w:rsidRPr="0015205A">
        <w:rPr>
          <w:sz w:val="28"/>
          <w:szCs w:val="28"/>
        </w:rPr>
        <w:t>)</w:t>
      </w:r>
    </w:p>
    <w:p w:rsidR="00874A09" w:rsidRPr="0015205A" w:rsidRDefault="00874A09" w:rsidP="0047388D">
      <w:pPr>
        <w:pStyle w:val="a6"/>
        <w:ind w:firstLine="709"/>
        <w:jc w:val="both"/>
        <w:rPr>
          <w:sz w:val="28"/>
          <w:szCs w:val="28"/>
        </w:rPr>
      </w:pPr>
      <w:r w:rsidRPr="0015205A">
        <w:rPr>
          <w:sz w:val="28"/>
          <w:szCs w:val="28"/>
        </w:rPr>
        <w:t xml:space="preserve">Налоговые регистры на бумажных носителях формируются </w:t>
      </w:r>
      <w:r w:rsidR="00F23565" w:rsidRPr="0015205A">
        <w:rPr>
          <w:sz w:val="28"/>
          <w:szCs w:val="28"/>
        </w:rPr>
        <w:t>субъектом централизованного учета</w:t>
      </w:r>
      <w:r w:rsidRPr="0015205A">
        <w:rPr>
          <w:sz w:val="28"/>
          <w:szCs w:val="28"/>
        </w:rPr>
        <w:t xml:space="preserve"> ежегодно. (</w:t>
      </w:r>
      <w:r w:rsidRPr="0047388D">
        <w:rPr>
          <w:i/>
          <w:sz w:val="28"/>
          <w:szCs w:val="28"/>
        </w:rPr>
        <w:t>Основание: ст. 314 НК РФ</w:t>
      </w:r>
      <w:r w:rsidRPr="0015205A">
        <w:rPr>
          <w:sz w:val="28"/>
          <w:szCs w:val="28"/>
        </w:rPr>
        <w:t>)</w:t>
      </w:r>
    </w:p>
    <w:p w:rsidR="00792369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считать год, отчетными периодами первый квартал, полугодие и девять месяцев календарного года.</w:t>
      </w:r>
    </w:p>
    <w:p w:rsidR="00024C3B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Методом признания доходов и расходов для целей налогообложения считать метод начисления. Дату получения дохода определить в том отчетном (налоговом) периоде, в котором они имели место, независимо от фактической оплаты.</w:t>
      </w:r>
      <w:r w:rsidRPr="0015205A">
        <w:rPr>
          <w:rFonts w:ascii="Times New Roman" w:eastAsia="Times New Roman" w:hAnsi="Times New Roman" w:cs="Times New Roman"/>
          <w:i/>
          <w:iCs/>
          <w:sz w:val="28"/>
          <w:szCs w:val="28"/>
        </w:rPr>
        <w:t>(Основание: ст. 271,272 гл</w:t>
      </w:r>
      <w:r w:rsidR="0047388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520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НК РФ)</w:t>
      </w:r>
    </w:p>
    <w:p w:rsidR="00024C3B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Доходами для целей налогообложения от предпринимательской деятельности признавать доходы </w:t>
      </w:r>
      <w:r w:rsidR="00792369" w:rsidRPr="0015205A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Pr="0015205A">
        <w:rPr>
          <w:rFonts w:ascii="Times New Roman" w:hAnsi="Times New Roman" w:cs="Times New Roman"/>
          <w:sz w:val="28"/>
          <w:szCs w:val="28"/>
        </w:rPr>
        <w:t>, получаемые от физических лиц по операциям реализации услуг.</w:t>
      </w:r>
    </w:p>
    <w:p w:rsidR="00024C3B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По группам внереализационных доходов датой получения дохода считать, дату осуществления расчетов в соответствии с условиями заключенных договоров.</w:t>
      </w:r>
    </w:p>
    <w:p w:rsidR="00024C3B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При определении налоговой базы (дохода) руководствоваться положениями ст. 251 НК РФ. Перечень доходов, поименованных в данной статье и не учитываемых при определении налоговой базы, является исчерпывающим и полным.</w:t>
      </w:r>
    </w:p>
    <w:p w:rsidR="00024C3B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Объектом налогообложения по налогу на прибыль организаций признается полученная прибыль. Прибылью в целях налогообложения признаются полученные доходы, уменьшенные на величину произведенных расходов.</w:t>
      </w:r>
    </w:p>
    <w:p w:rsidR="00024C3B" w:rsidRPr="0015205A" w:rsidRDefault="00024C3B" w:rsidP="004738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Определить состав прямых расходов по видам деятельности, связанной с реализацией услуги:</w:t>
      </w:r>
    </w:p>
    <w:p w:rsidR="00024C3B" w:rsidRPr="0015205A" w:rsidRDefault="0047388D" w:rsidP="0047388D">
      <w:pPr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C3B" w:rsidRPr="0015205A">
        <w:rPr>
          <w:rFonts w:ascii="Times New Roman" w:hAnsi="Times New Roman" w:cs="Times New Roman"/>
          <w:sz w:val="28"/>
          <w:szCs w:val="28"/>
        </w:rPr>
        <w:t>расходы на оплату труда работников, непосредственно участвующих в оказании услуги, а так же суммы страховых взносов в Пенсионный фонд РФ, в Федеральный фонд обязательного медицинского страхования.</w:t>
      </w:r>
    </w:p>
    <w:p w:rsidR="00024C3B" w:rsidRPr="0015205A" w:rsidRDefault="0047388D" w:rsidP="0047388D">
      <w:pPr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C3B" w:rsidRPr="0015205A">
        <w:rPr>
          <w:rFonts w:ascii="Times New Roman" w:hAnsi="Times New Roman" w:cs="Times New Roman"/>
          <w:sz w:val="28"/>
          <w:szCs w:val="28"/>
        </w:rPr>
        <w:t>к косвенным (накладным) расходам относить все иные суммы расходов, осуществляемых в течение отчетного (налогового) периода.</w:t>
      </w:r>
    </w:p>
    <w:p w:rsidR="00792369" w:rsidRPr="0015205A" w:rsidRDefault="00024C3B" w:rsidP="00473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Расходы на оплату труда учитывать в соответствии со ст. 255 НК РФ. Основанием для начисления оплаты труда служит акт сдачи - приемки оказанных услуг по договору оказания услуг.</w:t>
      </w:r>
    </w:p>
    <w:p w:rsidR="00024C3B" w:rsidRPr="0015205A" w:rsidRDefault="00024C3B" w:rsidP="00473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Установить, что налоговый учет для целей определения налоговой базы по налогу на прибыль ведется на бумажных носителях с применением средств автоматизации и формируется ежемесячно.</w:t>
      </w:r>
    </w:p>
    <w:p w:rsidR="00024C3B" w:rsidRPr="0015205A" w:rsidRDefault="00024C3B" w:rsidP="00473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Руководствуясь п. 3 ст. 286 гл. 25 НК РФ, уплачивать исчисленный по результатам отчетного периода (квартал, полугодие, 9 месяцев) квартальный платеж налога на прибыль.</w:t>
      </w:r>
    </w:p>
    <w:p w:rsidR="00024C3B" w:rsidRPr="0015205A" w:rsidRDefault="00024C3B" w:rsidP="00473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Исчисление и уплату сумм налога в бюджет субъекта РФ производить по месту нахождения</w:t>
      </w:r>
      <w:r w:rsidR="00792369" w:rsidRPr="0015205A">
        <w:rPr>
          <w:rFonts w:ascii="Times New Roman" w:hAnsi="Times New Roman" w:cs="Times New Roman"/>
          <w:sz w:val="28"/>
          <w:szCs w:val="28"/>
        </w:rPr>
        <w:t xml:space="preserve"> субъекта централизованного учета</w:t>
      </w:r>
      <w:r w:rsidRPr="0015205A">
        <w:rPr>
          <w:rFonts w:ascii="Times New Roman" w:hAnsi="Times New Roman" w:cs="Times New Roman"/>
          <w:sz w:val="28"/>
          <w:szCs w:val="28"/>
        </w:rPr>
        <w:t>.</w:t>
      </w:r>
    </w:p>
    <w:p w:rsidR="00024C3B" w:rsidRPr="0015205A" w:rsidRDefault="00024C3B" w:rsidP="00473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lastRenderedPageBreak/>
        <w:t>Налоговые ставки применять в соответствии с п. 1 ст. 284 гл. 25 НК РФ.</w:t>
      </w:r>
    </w:p>
    <w:p w:rsidR="00D4386F" w:rsidRDefault="00D4386F" w:rsidP="00024C3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024C3B" w:rsidRDefault="00024C3B" w:rsidP="00D438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15205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II. Методическая часть</w:t>
      </w:r>
    </w:p>
    <w:p w:rsidR="00D4386F" w:rsidRPr="0015205A" w:rsidRDefault="00D4386F" w:rsidP="00D438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CD03E4" w:rsidRDefault="00CD03E4" w:rsidP="00D4386F">
      <w:pPr>
        <w:pStyle w:val="20"/>
        <w:shd w:val="clear" w:color="auto" w:fill="auto"/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15205A">
        <w:rPr>
          <w:b/>
          <w:sz w:val="28"/>
          <w:szCs w:val="28"/>
        </w:rPr>
        <w:t>Налог на добавленную стоимость (НДС)</w:t>
      </w:r>
    </w:p>
    <w:p w:rsidR="00D4386F" w:rsidRPr="0015205A" w:rsidRDefault="00D4386F" w:rsidP="00D4386F">
      <w:pPr>
        <w:pStyle w:val="20"/>
        <w:shd w:val="clear" w:color="auto" w:fill="auto"/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 xml:space="preserve">Объектом налогообложения НДС следует считать операции, перечисленные в статье 146 НК РФ, по видам деятельности: услуги, предоставляемые </w:t>
      </w:r>
      <w:r w:rsidR="00CD03E4" w:rsidRPr="0015205A">
        <w:rPr>
          <w:sz w:val="28"/>
          <w:szCs w:val="28"/>
        </w:rPr>
        <w:t>субъекта централизованного учета</w:t>
      </w:r>
      <w:r w:rsidRPr="0015205A">
        <w:rPr>
          <w:sz w:val="28"/>
          <w:szCs w:val="28"/>
        </w:rPr>
        <w:t>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>Моментом определения налоговой базы является день оплаты оказания услуг. Особенности момента определения налоговой базы устанавливаются ст. 167 НК РФ.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>Налоговые вычеты по НДС производить, согласно п.4 ст. 170 гл. 21 НК РФ, по услугам, расходуемым или используемым при оказании услуг, облагаемых НДС.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 xml:space="preserve">Осуществлять ведение раздельного учета НДС, уплачиваемого поставщикам товаров, работ, услуг, в соответствии </w:t>
      </w:r>
      <w:r w:rsidR="00943377" w:rsidRPr="0015205A">
        <w:rPr>
          <w:sz w:val="28"/>
          <w:szCs w:val="28"/>
        </w:rPr>
        <w:t xml:space="preserve">с требованиями п. 4 ст. 170 </w:t>
      </w:r>
      <w:r w:rsidRPr="0015205A">
        <w:rPr>
          <w:sz w:val="28"/>
          <w:szCs w:val="28"/>
        </w:rPr>
        <w:t>гл. 21 НК РФ в регистрах бухгалтерского учета.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>Уплачивать НДС в федеральный бюджет в порядке и сроки, предусмотренные ст. 174 гл. 21 НК РФ.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>Учет налога на добавленную стоимость ведется на основании счетов- фактур, заполняемых в соответствии с установленным законодательством порядком и регистрируемых в книге продаж</w:t>
      </w:r>
      <w:r w:rsidR="00943377" w:rsidRPr="0015205A">
        <w:rPr>
          <w:sz w:val="28"/>
          <w:szCs w:val="28"/>
        </w:rPr>
        <w:t>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>Книгу продаж вести методом сплошной регистрации выписанных и принятых к учету счетов-фактур.</w:t>
      </w:r>
    </w:p>
    <w:p w:rsidR="00024C3B" w:rsidRPr="0015205A" w:rsidRDefault="00024C3B" w:rsidP="00D4386F">
      <w:pPr>
        <w:pStyle w:val="20"/>
        <w:shd w:val="clear" w:color="auto" w:fill="auto"/>
        <w:spacing w:after="0" w:line="240" w:lineRule="auto"/>
        <w:ind w:firstLine="425"/>
        <w:jc w:val="both"/>
        <w:rPr>
          <w:b/>
          <w:i/>
          <w:sz w:val="28"/>
          <w:szCs w:val="28"/>
        </w:rPr>
      </w:pPr>
      <w:r w:rsidRPr="0015205A">
        <w:rPr>
          <w:sz w:val="28"/>
          <w:szCs w:val="28"/>
        </w:rPr>
        <w:t>Налоговые декларации по НДС представлять в налоговые органы в срок</w:t>
      </w:r>
      <w:r w:rsidR="00943377" w:rsidRPr="0015205A">
        <w:rPr>
          <w:sz w:val="28"/>
          <w:szCs w:val="28"/>
        </w:rPr>
        <w:t>установленный в НК РФ</w:t>
      </w:r>
      <w:r w:rsidRPr="0015205A">
        <w:rPr>
          <w:sz w:val="28"/>
          <w:szCs w:val="28"/>
        </w:rPr>
        <w:t xml:space="preserve">. </w:t>
      </w:r>
    </w:p>
    <w:p w:rsidR="00024C3B" w:rsidRPr="0015205A" w:rsidRDefault="00943377" w:rsidP="00D4386F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Субъект централизованного учета</w:t>
      </w:r>
      <w:r w:rsidR="00024C3B" w:rsidRPr="0015205A">
        <w:rPr>
          <w:rFonts w:ascii="Times New Roman" w:hAnsi="Times New Roman" w:cs="Times New Roman"/>
          <w:sz w:val="28"/>
          <w:szCs w:val="28"/>
        </w:rPr>
        <w:t xml:space="preserve"> при своевременной подачи уведомления в органы ФНС использует право на освобождение от исполнения обязанностей налогоплательщика, связанных с исчислением и уплатой налога на добавленную стоимость,</w:t>
      </w:r>
      <w:r w:rsidR="00024C3B"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в соответствии с п. 2 пп3 ст. 149 НК РФ.</w:t>
      </w:r>
    </w:p>
    <w:p w:rsidR="00D4386F" w:rsidRDefault="00D4386F" w:rsidP="00D4386F">
      <w:pPr>
        <w:tabs>
          <w:tab w:val="left" w:pos="140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C3B" w:rsidRDefault="00943377" w:rsidP="00D4386F">
      <w:pPr>
        <w:tabs>
          <w:tab w:val="left" w:pos="140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5A">
        <w:rPr>
          <w:rFonts w:ascii="Times New Roman" w:hAnsi="Times New Roman" w:cs="Times New Roman"/>
          <w:b/>
          <w:sz w:val="28"/>
          <w:szCs w:val="28"/>
        </w:rPr>
        <w:t>Налог на имущество организаций</w:t>
      </w:r>
    </w:p>
    <w:p w:rsidR="00D4386F" w:rsidRPr="0015205A" w:rsidRDefault="00D4386F" w:rsidP="00D4386F">
      <w:pPr>
        <w:tabs>
          <w:tab w:val="left" w:pos="1402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24C3B" w:rsidRPr="0015205A" w:rsidRDefault="00024C3B" w:rsidP="00D4386F">
      <w:pPr>
        <w:spacing w:after="0" w:line="240" w:lineRule="auto"/>
        <w:ind w:right="40" w:firstLine="425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</w:pPr>
      <w:r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Объектом налогообложения признается  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</w:t>
      </w:r>
      <w:r w:rsidR="00943377"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субъекта централизованного учета</w:t>
      </w:r>
      <w:r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в качестве объектов основных средств в порядке, установленном для ведения бухгалтерского</w:t>
      </w:r>
      <w:r w:rsidR="00943377"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(бюджетного)</w:t>
      </w:r>
      <w:r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учета. При определении налоговой базы имущество, признаваемое объектом налогообложения, учитывается по его сформированной остаточной стоимости (</w:t>
      </w:r>
      <w:r w:rsidR="00D4386F" w:rsidRPr="00D4386F">
        <w:rPr>
          <w:rFonts w:ascii="Times New Roman" w:eastAsia="Times New Roman" w:hAnsi="Times New Roman" w:cs="Times New Roman"/>
          <w:i/>
          <w:spacing w:val="1"/>
          <w:sz w:val="28"/>
          <w:szCs w:val="28"/>
          <w:bdr w:val="none" w:sz="0" w:space="0" w:color="auto" w:frame="1"/>
        </w:rPr>
        <w:t xml:space="preserve">Основание: </w:t>
      </w:r>
      <w:r w:rsidRPr="00D4386F">
        <w:rPr>
          <w:rFonts w:ascii="Times New Roman" w:eastAsia="Times New Roman" w:hAnsi="Times New Roman" w:cs="Times New Roman"/>
          <w:i/>
          <w:spacing w:val="1"/>
          <w:sz w:val="28"/>
          <w:szCs w:val="28"/>
          <w:bdr w:val="none" w:sz="0" w:space="0" w:color="auto" w:frame="1"/>
        </w:rPr>
        <w:t>п. 1 ст. 374 НК РФ</w:t>
      </w:r>
      <w:r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).</w:t>
      </w:r>
    </w:p>
    <w:p w:rsidR="00024C3B" w:rsidRPr="0015205A" w:rsidRDefault="00024C3B" w:rsidP="00D4386F">
      <w:pPr>
        <w:spacing w:after="0" w:line="240" w:lineRule="auto"/>
        <w:ind w:right="4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lastRenderedPageBreak/>
        <w:t>Налоговая база в отношении имущества определяется как среднегодовая стоимость имущества, признаваемого объектом налогообложения (</w:t>
      </w:r>
      <w:r w:rsidR="00D4386F" w:rsidRPr="00D4386F">
        <w:rPr>
          <w:rFonts w:ascii="Times New Roman" w:eastAsia="Times New Roman" w:hAnsi="Times New Roman" w:cs="Times New Roman"/>
          <w:i/>
          <w:spacing w:val="1"/>
          <w:sz w:val="28"/>
          <w:szCs w:val="28"/>
          <w:bdr w:val="none" w:sz="0" w:space="0" w:color="auto" w:frame="1"/>
        </w:rPr>
        <w:t xml:space="preserve">Основание: </w:t>
      </w:r>
      <w:r w:rsidRPr="00D4386F">
        <w:rPr>
          <w:rFonts w:ascii="Times New Roman" w:eastAsia="Times New Roman" w:hAnsi="Times New Roman" w:cs="Times New Roman"/>
          <w:i/>
          <w:spacing w:val="1"/>
          <w:sz w:val="28"/>
          <w:szCs w:val="28"/>
          <w:bdr w:val="none" w:sz="0" w:space="0" w:color="auto" w:frame="1"/>
        </w:rPr>
        <w:t>п. 1 ст. 375 НК РФ</w:t>
      </w:r>
      <w:r w:rsidRPr="0015205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).</w:t>
      </w:r>
    </w:p>
    <w:p w:rsidR="00024C3B" w:rsidRPr="0015205A" w:rsidRDefault="00024C3B" w:rsidP="00D4386F">
      <w:pPr>
        <w:tabs>
          <w:tab w:val="left" w:pos="8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Уплачивать налог и авансовые платежи по налогу на имущество в региональный бюджет в порядке и сроки, предусмотренные ст. 383 гл. 30 НК РФ.</w:t>
      </w:r>
    </w:p>
    <w:p w:rsidR="005F1915" w:rsidRPr="0015205A" w:rsidRDefault="005F1915" w:rsidP="00D438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Представления налоговой декларации в налоговый орган </w:t>
      </w:r>
      <w:r w:rsidR="00943377" w:rsidRPr="0015205A">
        <w:rPr>
          <w:rFonts w:ascii="Times New Roman" w:hAnsi="Times New Roman" w:cs="Times New Roman"/>
          <w:sz w:val="28"/>
          <w:szCs w:val="28"/>
        </w:rPr>
        <w:t>субъектом централизованного учета</w:t>
      </w:r>
      <w:r w:rsidRPr="0015205A">
        <w:rPr>
          <w:rFonts w:ascii="Times New Roman" w:hAnsi="Times New Roman" w:cs="Times New Roman"/>
          <w:sz w:val="28"/>
          <w:szCs w:val="28"/>
        </w:rPr>
        <w:t>в порядке и сроки, предусмотренные ст. 386 гл. 30 НК РФ.</w:t>
      </w:r>
    </w:p>
    <w:p w:rsidR="005F1915" w:rsidRPr="0015205A" w:rsidRDefault="005F1915" w:rsidP="00D4386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24C3B" w:rsidRDefault="00024C3B" w:rsidP="00D4386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15205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Налог на доходы физических лиц (НДФЛ)</w:t>
      </w:r>
    </w:p>
    <w:p w:rsidR="00D4386F" w:rsidRPr="0015205A" w:rsidRDefault="00D4386F" w:rsidP="00D4386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8207FA" w:rsidRPr="0015205A" w:rsidRDefault="008207FA" w:rsidP="00D43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Учет начисленных физическим лицам доходов, предоставленных им налоговых вычетов, а также сумм удержанного с них НДФЛ ведется в налоговом регистре, разработанном учреждением самостоятельно в соответствии с </w:t>
      </w:r>
      <w:hyperlink w:anchor="P1641" w:history="1">
        <w:r w:rsidRPr="0015205A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15205A">
        <w:rPr>
          <w:rFonts w:ascii="Times New Roman" w:hAnsi="Times New Roman" w:cs="Times New Roman"/>
          <w:sz w:val="28"/>
          <w:szCs w:val="28"/>
        </w:rPr>
        <w:t xml:space="preserve">, которые хранятся в электронном виде и распечатывается по мере необходимости. </w:t>
      </w:r>
      <w:r w:rsidRPr="0015205A">
        <w:rPr>
          <w:rFonts w:ascii="Times New Roman" w:hAnsi="Times New Roman" w:cs="Times New Roman"/>
          <w:i/>
          <w:sz w:val="28"/>
          <w:szCs w:val="28"/>
        </w:rPr>
        <w:t xml:space="preserve"> (Основание: </w:t>
      </w:r>
      <w:hyperlink r:id="rId9" w:history="1">
        <w:r w:rsidRPr="0015205A">
          <w:rPr>
            <w:rFonts w:ascii="Times New Roman" w:hAnsi="Times New Roman" w:cs="Times New Roman"/>
            <w:i/>
            <w:sz w:val="28"/>
            <w:szCs w:val="28"/>
          </w:rPr>
          <w:t>п. 1 ст. 230</w:t>
        </w:r>
      </w:hyperlink>
      <w:r w:rsidRPr="0015205A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8207FA" w:rsidRPr="0015205A" w:rsidRDefault="008207FA" w:rsidP="00D43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 xml:space="preserve">Налоговые вычеты физическим лицам, в отношении которых учреждение выступает налоговым агентом, предоставляются на основании письменных заявлений. Для их составления могут использоваться разработанные учреждением формы согласно </w:t>
      </w:r>
      <w:hyperlink w:anchor="P3025" w:history="1">
        <w:r w:rsidRPr="0015205A">
          <w:rPr>
            <w:rFonts w:ascii="Times New Roman" w:hAnsi="Times New Roman" w:cs="Times New Roman"/>
            <w:sz w:val="28"/>
            <w:szCs w:val="28"/>
          </w:rPr>
          <w:t>Приложения  2</w:t>
        </w:r>
      </w:hyperlink>
      <w:r w:rsidRPr="0015205A">
        <w:rPr>
          <w:rFonts w:ascii="Times New Roman" w:hAnsi="Times New Roman" w:cs="Times New Roman"/>
          <w:sz w:val="28"/>
          <w:szCs w:val="28"/>
        </w:rPr>
        <w:t xml:space="preserve"> . </w:t>
      </w:r>
      <w:r w:rsidRPr="0015205A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0" w:history="1">
        <w:r w:rsidRPr="0015205A">
          <w:rPr>
            <w:rFonts w:ascii="Times New Roman" w:hAnsi="Times New Roman" w:cs="Times New Roman"/>
            <w:i/>
            <w:sz w:val="28"/>
            <w:szCs w:val="28"/>
          </w:rPr>
          <w:t>п. 3 ст. 218</w:t>
        </w:r>
      </w:hyperlink>
      <w:r w:rsidRPr="0015205A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history="1">
        <w:r w:rsidRPr="0015205A">
          <w:rPr>
            <w:rFonts w:ascii="Times New Roman" w:hAnsi="Times New Roman" w:cs="Times New Roman"/>
            <w:i/>
            <w:sz w:val="28"/>
            <w:szCs w:val="28"/>
          </w:rPr>
          <w:t>п. 2 ст. 219</w:t>
        </w:r>
      </w:hyperlink>
      <w:r w:rsidRPr="0015205A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2" w:history="1">
        <w:r w:rsidRPr="0015205A">
          <w:rPr>
            <w:rFonts w:ascii="Times New Roman" w:hAnsi="Times New Roman" w:cs="Times New Roman"/>
            <w:i/>
            <w:sz w:val="28"/>
            <w:szCs w:val="28"/>
          </w:rPr>
          <w:t>п. 8 ст. 220</w:t>
        </w:r>
      </w:hyperlink>
      <w:r w:rsidRPr="0015205A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024C3B" w:rsidRPr="0015205A" w:rsidRDefault="00024C3B" w:rsidP="008207FA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4C3B" w:rsidRDefault="008207FA" w:rsidP="00024C3B">
      <w:pPr>
        <w:pStyle w:val="10"/>
        <w:shd w:val="clear" w:color="auto" w:fill="auto"/>
        <w:spacing w:before="0" w:after="0" w:line="276" w:lineRule="auto"/>
        <w:ind w:firstLine="426"/>
        <w:jc w:val="center"/>
        <w:rPr>
          <w:b/>
          <w:sz w:val="28"/>
          <w:szCs w:val="28"/>
        </w:rPr>
      </w:pPr>
      <w:bookmarkStart w:id="1" w:name="bookmark5"/>
      <w:r w:rsidRPr="0015205A">
        <w:rPr>
          <w:b/>
          <w:sz w:val="28"/>
          <w:szCs w:val="28"/>
        </w:rPr>
        <w:t>Н</w:t>
      </w:r>
      <w:r w:rsidR="00024C3B" w:rsidRPr="0015205A">
        <w:rPr>
          <w:b/>
          <w:sz w:val="28"/>
          <w:szCs w:val="28"/>
        </w:rPr>
        <w:t>алог на землю</w:t>
      </w:r>
      <w:bookmarkEnd w:id="1"/>
    </w:p>
    <w:p w:rsidR="00D4386F" w:rsidRPr="0015205A" w:rsidRDefault="00D4386F" w:rsidP="00024C3B">
      <w:pPr>
        <w:pStyle w:val="10"/>
        <w:shd w:val="clear" w:color="auto" w:fill="auto"/>
        <w:spacing w:before="0" w:after="0" w:line="276" w:lineRule="auto"/>
        <w:ind w:firstLine="426"/>
        <w:jc w:val="center"/>
        <w:rPr>
          <w:b/>
          <w:sz w:val="28"/>
          <w:szCs w:val="28"/>
        </w:rPr>
      </w:pPr>
    </w:p>
    <w:p w:rsidR="00024C3B" w:rsidRPr="0015205A" w:rsidRDefault="00024C3B" w:rsidP="00D438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24C3B" w:rsidRPr="0015205A" w:rsidRDefault="00024C3B" w:rsidP="00D438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205A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год, отчетным периодом - первый квартал, полугодие и девять месяцев календарного года.</w:t>
      </w:r>
    </w:p>
    <w:p w:rsidR="00024C3B" w:rsidRPr="0015205A" w:rsidRDefault="00024C3B" w:rsidP="00D4386F">
      <w:pPr>
        <w:pStyle w:val="40"/>
        <w:shd w:val="clear" w:color="auto" w:fill="auto"/>
        <w:tabs>
          <w:tab w:val="left" w:pos="0"/>
        </w:tabs>
        <w:spacing w:line="240" w:lineRule="auto"/>
        <w:ind w:firstLine="425"/>
        <w:rPr>
          <w:sz w:val="28"/>
          <w:szCs w:val="28"/>
        </w:rPr>
      </w:pPr>
      <w:r w:rsidRPr="0015205A">
        <w:rPr>
          <w:sz w:val="28"/>
          <w:szCs w:val="28"/>
        </w:rPr>
        <w:t>Суммы авансовых платежей по налогу определяются по истечении первого, второго и третьего квартала текущего налогового периода как 1/4 соответствующей налоговой ставки процентной доли кадастровой стоимости земельного участка по состоянию на 1 января годя, являющегося налоговым периодом.</w:t>
      </w:r>
    </w:p>
    <w:p w:rsidR="00024C3B" w:rsidRPr="0015205A" w:rsidRDefault="00024C3B" w:rsidP="00D4386F">
      <w:pPr>
        <w:pStyle w:val="40"/>
        <w:shd w:val="clear" w:color="auto" w:fill="auto"/>
        <w:tabs>
          <w:tab w:val="left" w:pos="0"/>
        </w:tabs>
        <w:spacing w:line="240" w:lineRule="auto"/>
        <w:ind w:firstLine="425"/>
        <w:rPr>
          <w:sz w:val="28"/>
          <w:szCs w:val="28"/>
        </w:rPr>
      </w:pPr>
      <w:r w:rsidRPr="0015205A">
        <w:rPr>
          <w:sz w:val="28"/>
          <w:szCs w:val="28"/>
        </w:rPr>
        <w:t>Сроки уплаты авансовых платежей</w:t>
      </w:r>
      <w:r w:rsidR="008207FA" w:rsidRPr="0015205A">
        <w:rPr>
          <w:sz w:val="28"/>
          <w:szCs w:val="28"/>
        </w:rPr>
        <w:t xml:space="preserve"> по налогу на земельный налог, срок уплаты земельного налога и сроки предоставления декларации по налогу определены НК РФ.</w:t>
      </w:r>
    </w:p>
    <w:p w:rsidR="00F23565" w:rsidRPr="0015205A" w:rsidRDefault="00F23565" w:rsidP="00D438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3565" w:rsidRDefault="00F23565" w:rsidP="00D438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05A">
        <w:rPr>
          <w:rFonts w:ascii="Times New Roman" w:hAnsi="Times New Roman" w:cs="Times New Roman"/>
          <w:b/>
          <w:sz w:val="28"/>
          <w:szCs w:val="28"/>
        </w:rPr>
        <w:t>Страховые взносы</w:t>
      </w:r>
    </w:p>
    <w:p w:rsidR="00D4386F" w:rsidRPr="0015205A" w:rsidRDefault="00D4386F" w:rsidP="00D438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565" w:rsidRPr="0015205A" w:rsidRDefault="00F23565" w:rsidP="00D4386F">
      <w:pPr>
        <w:pStyle w:val="a6"/>
        <w:ind w:firstLine="709"/>
        <w:jc w:val="both"/>
        <w:rPr>
          <w:sz w:val="28"/>
          <w:szCs w:val="28"/>
        </w:rPr>
      </w:pPr>
      <w:r w:rsidRPr="0015205A">
        <w:rPr>
          <w:sz w:val="28"/>
          <w:szCs w:val="28"/>
        </w:rPr>
        <w:t xml:space="preserve">Учет сумм начисленных выплат работникам субъекта централизованного учета, а также сумм страховых взносов в государственные внебюджетные фонды, относящихся к ним, по каждому физическому лицу, в </w:t>
      </w:r>
      <w:r w:rsidRPr="0015205A">
        <w:rPr>
          <w:sz w:val="28"/>
          <w:szCs w:val="28"/>
        </w:rPr>
        <w:lastRenderedPageBreak/>
        <w:t xml:space="preserve">пользу которого осуществлялись выплаты, ведется в индивидуальных карточках по формам. </w:t>
      </w:r>
    </w:p>
    <w:p w:rsidR="00F23565" w:rsidRPr="0015205A" w:rsidRDefault="00F23565" w:rsidP="00D4386F">
      <w:pPr>
        <w:pStyle w:val="a6"/>
        <w:ind w:firstLine="709"/>
        <w:jc w:val="both"/>
        <w:rPr>
          <w:sz w:val="28"/>
          <w:szCs w:val="28"/>
        </w:rPr>
      </w:pPr>
      <w:r w:rsidRPr="0015205A">
        <w:rPr>
          <w:sz w:val="28"/>
          <w:szCs w:val="28"/>
        </w:rPr>
        <w:t>Карточки индивидуального учета сумм начисленных выплат и иных вознаграждений и суммы начисленных страховых взносов хранятся в электронном виде</w:t>
      </w:r>
      <w:r w:rsidRPr="0015205A">
        <w:rPr>
          <w:i/>
          <w:sz w:val="28"/>
          <w:szCs w:val="28"/>
        </w:rPr>
        <w:t xml:space="preserve"> (</w:t>
      </w:r>
      <w:r w:rsidR="00863179">
        <w:rPr>
          <w:i/>
          <w:sz w:val="28"/>
          <w:szCs w:val="28"/>
        </w:rPr>
        <w:t xml:space="preserve">архив </w:t>
      </w:r>
      <w:r w:rsidRPr="0015205A">
        <w:rPr>
          <w:i/>
          <w:sz w:val="28"/>
          <w:szCs w:val="28"/>
        </w:rPr>
        <w:t>ЕИС УФХД ПК</w:t>
      </w:r>
      <w:r w:rsidRPr="0015205A">
        <w:rPr>
          <w:sz w:val="28"/>
          <w:szCs w:val="28"/>
        </w:rPr>
        <w:t>). Распечатываются по мере необходимости.</w:t>
      </w:r>
    </w:p>
    <w:p w:rsidR="00024C3B" w:rsidRPr="0015205A" w:rsidRDefault="00024C3B" w:rsidP="00D4386F">
      <w:pPr>
        <w:pStyle w:val="40"/>
        <w:shd w:val="clear" w:color="auto" w:fill="auto"/>
        <w:tabs>
          <w:tab w:val="left" w:pos="745"/>
        </w:tabs>
        <w:spacing w:line="240" w:lineRule="auto"/>
        <w:ind w:left="426" w:firstLine="0"/>
        <w:rPr>
          <w:sz w:val="28"/>
          <w:szCs w:val="28"/>
        </w:rPr>
      </w:pPr>
    </w:p>
    <w:sectPr w:rsidR="00024C3B" w:rsidRPr="0015205A" w:rsidSect="0067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2D" w:rsidRDefault="00F1262D" w:rsidP="00F23565">
      <w:pPr>
        <w:spacing w:after="0" w:line="240" w:lineRule="auto"/>
      </w:pPr>
      <w:r>
        <w:separator/>
      </w:r>
    </w:p>
  </w:endnote>
  <w:endnote w:type="continuationSeparator" w:id="0">
    <w:p w:rsidR="00F1262D" w:rsidRDefault="00F1262D" w:rsidP="00F2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2D" w:rsidRDefault="00F1262D" w:rsidP="00F23565">
      <w:pPr>
        <w:spacing w:after="0" w:line="240" w:lineRule="auto"/>
      </w:pPr>
      <w:r>
        <w:separator/>
      </w:r>
    </w:p>
  </w:footnote>
  <w:footnote w:type="continuationSeparator" w:id="0">
    <w:p w:rsidR="00F1262D" w:rsidRDefault="00F1262D" w:rsidP="00F2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35B"/>
    <w:multiLevelType w:val="hybridMultilevel"/>
    <w:tmpl w:val="B1BC17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CD27D7"/>
    <w:multiLevelType w:val="multilevel"/>
    <w:tmpl w:val="925EC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A3962B3"/>
    <w:multiLevelType w:val="hybridMultilevel"/>
    <w:tmpl w:val="8A24ED94"/>
    <w:lvl w:ilvl="0" w:tplc="FF7CF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3B"/>
    <w:rsid w:val="00024C3B"/>
    <w:rsid w:val="000C66DD"/>
    <w:rsid w:val="000D46CF"/>
    <w:rsid w:val="0015205A"/>
    <w:rsid w:val="002D4F05"/>
    <w:rsid w:val="00361F52"/>
    <w:rsid w:val="0042122D"/>
    <w:rsid w:val="00445CBF"/>
    <w:rsid w:val="00451BAD"/>
    <w:rsid w:val="0047388D"/>
    <w:rsid w:val="00474BA9"/>
    <w:rsid w:val="00584D5C"/>
    <w:rsid w:val="005F1915"/>
    <w:rsid w:val="00674269"/>
    <w:rsid w:val="00685618"/>
    <w:rsid w:val="00792369"/>
    <w:rsid w:val="008207FA"/>
    <w:rsid w:val="00863179"/>
    <w:rsid w:val="00874A09"/>
    <w:rsid w:val="00943377"/>
    <w:rsid w:val="00AA4C76"/>
    <w:rsid w:val="00CD03E4"/>
    <w:rsid w:val="00D4386F"/>
    <w:rsid w:val="00D7366E"/>
    <w:rsid w:val="00EC78B4"/>
    <w:rsid w:val="00F1262D"/>
    <w:rsid w:val="00F13D38"/>
    <w:rsid w:val="00F2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523E"/>
  <w15:docId w15:val="{BDE213C7-2D5E-4C3A-B82E-BC0BE3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24C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4C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24C3B"/>
    <w:pPr>
      <w:shd w:val="clear" w:color="auto" w:fill="FFFFFF"/>
      <w:spacing w:before="42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24C3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024C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C3B"/>
    <w:pPr>
      <w:shd w:val="clear" w:color="auto" w:fill="FFFFFF"/>
      <w:spacing w:after="0" w:line="446" w:lineRule="exact"/>
      <w:ind w:firstLine="2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List Paragraph"/>
    <w:basedOn w:val="a"/>
    <w:uiPriority w:val="34"/>
    <w:qFormat/>
    <w:rsid w:val="00024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024C3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024C3B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74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87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2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565"/>
  </w:style>
  <w:style w:type="paragraph" w:styleId="a9">
    <w:name w:val="footer"/>
    <w:basedOn w:val="a"/>
    <w:link w:val="aa"/>
    <w:uiPriority w:val="99"/>
    <w:semiHidden/>
    <w:unhideWhenUsed/>
    <w:rsid w:val="00F2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9F12FD931120D0EEDE20C0F44081AC55A52FFC931864F30A284F853A92F9B5634D09A8F144o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9F12FD931120D0EEDE20C0F44081AC55A52FFC931864F30A284F853A92F9B5634D09A8F044o7H" TargetMode="External"/><Relationship Id="rId12" Type="http://schemas.openxmlformats.org/officeDocument/2006/relationships/hyperlink" Target="consultantplus://offline/ref=A0929F12FD931120D0EEDE20C0F44081AC55A22BF2951864F30A284F853A92F9B5634D05ACF644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929F12FD931120D0EEDE20C0F44081AC55A22BF2951864F30A284F853A92F9B5634D0CA9F74741o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929F12FD931120D0EEDE20C0F44081AC55A22BF2951864F30A284F853A92F9B5634D0CA14F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29F12FD931120D0EEDE20C0F44081AC55A22BF2951864F30A284F853A92F9B5634D08AFF844o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2020-06-15T08:35:00Z</cp:lastPrinted>
  <dcterms:created xsi:type="dcterms:W3CDTF">2020-06-15T11:01:00Z</dcterms:created>
  <dcterms:modified xsi:type="dcterms:W3CDTF">2020-07-06T11:25:00Z</dcterms:modified>
</cp:coreProperties>
</file>