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1A" w:rsidRPr="005E0E31" w:rsidRDefault="00C04E1A" w:rsidP="00C04E1A">
      <w:pPr>
        <w:jc w:val="both"/>
        <w:rPr>
          <w:i/>
        </w:rPr>
      </w:pPr>
      <w:r w:rsidRPr="005E0E31">
        <w:rPr>
          <w:i/>
        </w:rPr>
        <w:t>Предпринимательство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Малый бизнес является важной частью не только экономики, но играет значительную социальную роль.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В 2020 году субъектам малого и среднего предпринимательства оказана поддержка:</w:t>
      </w:r>
    </w:p>
    <w:p w:rsidR="00C04E1A" w:rsidRPr="005E0E31" w:rsidRDefault="00C04E1A" w:rsidP="00C04E1A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Финансовая: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- федеральной налоговой службой - 263 субъектам МСП на общую сумму 15 831 тыс. руб.;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- министерством экономического развития и инвестиций Пермского края – 1 субъекту МСП на сумму 1 000,0 тыс. руб.;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- администрацией Верещагинского городского округа - 3 субъектам МСП на общую сумму 416,1 тыс. руб.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2. Образовательная: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- АО «Федеральная корпорация по развитию малого и среднего предпринимательства» - 3 субъектам МСП;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- НКО «Пермский фонд развития предпринимательства» - 46 субъектам МСП.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3. Консультационная:</w:t>
      </w:r>
    </w:p>
    <w:p w:rsidR="00C04E1A" w:rsidRPr="005E0E31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 xml:space="preserve">-администрация Верещагинского городского округа Пермского края - </w:t>
      </w:r>
      <w:r>
        <w:rPr>
          <w:color w:val="000000"/>
        </w:rPr>
        <w:t xml:space="preserve">   </w:t>
      </w:r>
      <w:r w:rsidRPr="005E0E31">
        <w:rPr>
          <w:color w:val="000000"/>
        </w:rPr>
        <w:t xml:space="preserve">5 субъектам МСП (организация участия в </w:t>
      </w:r>
      <w:proofErr w:type="spellStart"/>
      <w:r w:rsidRPr="005E0E31">
        <w:rPr>
          <w:color w:val="000000"/>
        </w:rPr>
        <w:t>выставочно</w:t>
      </w:r>
      <w:proofErr w:type="spellEnd"/>
      <w:r w:rsidRPr="005E0E31">
        <w:rPr>
          <w:color w:val="000000"/>
        </w:rPr>
        <w:t xml:space="preserve"> - ярмарочных и иных мероприятиях);</w:t>
      </w:r>
    </w:p>
    <w:p w:rsidR="00C04E1A" w:rsidRDefault="00C04E1A" w:rsidP="00C04E1A">
      <w:pPr>
        <w:shd w:val="clear" w:color="auto" w:fill="FFFFFF"/>
        <w:ind w:firstLine="709"/>
        <w:contextualSpacing/>
        <w:jc w:val="both"/>
        <w:textAlignment w:val="baseline"/>
        <w:rPr>
          <w:color w:val="000000"/>
        </w:rPr>
      </w:pPr>
      <w:r w:rsidRPr="005E0E31">
        <w:rPr>
          <w:color w:val="000000"/>
        </w:rPr>
        <w:t>- НКО «Пермский фонд развития предпринимательства» - 69 субъектам МСП (правовые и финансовые консультации).</w:t>
      </w:r>
    </w:p>
    <w:p w:rsidR="00AF51E5" w:rsidRDefault="00AF51E5"/>
    <w:p w:rsidR="00C04E1A" w:rsidRDefault="00C04E1A">
      <w:r w:rsidRPr="00C04E1A">
        <w:drawing>
          <wp:inline distT="0" distB="0" distL="0" distR="0" wp14:anchorId="73E21576" wp14:editId="217789A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5C96"/>
    <w:multiLevelType w:val="hybridMultilevel"/>
    <w:tmpl w:val="66F641CA"/>
    <w:lvl w:ilvl="0" w:tplc="4B742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1A"/>
    <w:rsid w:val="00AF51E5"/>
    <w:rsid w:val="00C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EAD"/>
  <w15:chartTrackingRefBased/>
  <w15:docId w15:val="{2DA55B3C-DF7E-43CB-B664-E3DCC78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2022-02-15T10:14:00Z</dcterms:created>
  <dcterms:modified xsi:type="dcterms:W3CDTF">2022-02-15T10:15:00Z</dcterms:modified>
</cp:coreProperties>
</file>