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24" w:rsidRDefault="008F542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F5424" w:rsidRDefault="008F5424">
      <w:pPr>
        <w:pStyle w:val="ConsPlusNormal"/>
        <w:jc w:val="both"/>
        <w:outlineLvl w:val="0"/>
      </w:pPr>
    </w:p>
    <w:p w:rsidR="008F5424" w:rsidRDefault="008F5424">
      <w:pPr>
        <w:pStyle w:val="ConsPlusNormal"/>
        <w:jc w:val="right"/>
        <w:outlineLvl w:val="0"/>
      </w:pPr>
      <w:proofErr w:type="gramStart"/>
      <w:r>
        <w:t>Утвержден</w:t>
      </w:r>
      <w:proofErr w:type="gramEnd"/>
      <w:r>
        <w:t xml:space="preserve"> и введен в действие</w:t>
      </w:r>
    </w:p>
    <w:p w:rsidR="008F5424" w:rsidRDefault="008F5424">
      <w:pPr>
        <w:pStyle w:val="ConsPlusNormal"/>
        <w:jc w:val="right"/>
      </w:pPr>
      <w:hyperlink r:id="rId6" w:history="1">
        <w:r>
          <w:rPr>
            <w:color w:val="0000FF"/>
          </w:rPr>
          <w:t>Приказом</w:t>
        </w:r>
      </w:hyperlink>
      <w:r>
        <w:t xml:space="preserve"> Федерального агентства</w:t>
      </w:r>
    </w:p>
    <w:p w:rsidR="008F5424" w:rsidRDefault="008F5424">
      <w:pPr>
        <w:pStyle w:val="ConsPlusNormal"/>
        <w:jc w:val="right"/>
      </w:pPr>
      <w:r>
        <w:t>по техническому регулированию</w:t>
      </w:r>
    </w:p>
    <w:p w:rsidR="008F5424" w:rsidRDefault="008F5424">
      <w:pPr>
        <w:pStyle w:val="ConsPlusNormal"/>
        <w:jc w:val="right"/>
      </w:pPr>
      <w:r>
        <w:t>и метрологии</w:t>
      </w:r>
    </w:p>
    <w:p w:rsidR="008F5424" w:rsidRDefault="008F5424">
      <w:pPr>
        <w:pStyle w:val="ConsPlusNormal"/>
        <w:jc w:val="right"/>
      </w:pPr>
      <w:r>
        <w:t>от 17 ноября 2017 г. N 1772-ст</w:t>
      </w:r>
    </w:p>
    <w:p w:rsidR="008F5424" w:rsidRDefault="008F5424">
      <w:pPr>
        <w:pStyle w:val="ConsPlusNormal"/>
        <w:jc w:val="both"/>
      </w:pPr>
    </w:p>
    <w:p w:rsidR="008F5424" w:rsidRDefault="008F5424">
      <w:pPr>
        <w:pStyle w:val="ConsPlusTitle"/>
        <w:jc w:val="center"/>
      </w:pPr>
      <w:r>
        <w:t>НАЦИОНАЛЬНЫЙ СТАНДАРТ РОССИЙСКОЙ ФЕДЕРАЦИИ</w:t>
      </w:r>
    </w:p>
    <w:p w:rsidR="008F5424" w:rsidRDefault="008F5424">
      <w:pPr>
        <w:pStyle w:val="ConsPlusTitle"/>
        <w:jc w:val="center"/>
      </w:pPr>
    </w:p>
    <w:p w:rsidR="008F5424" w:rsidRDefault="008F5424">
      <w:pPr>
        <w:pStyle w:val="ConsPlusTitle"/>
        <w:jc w:val="center"/>
      </w:pPr>
      <w:r>
        <w:t>УСТРОЙСТВА ОПОРНЫЕ СТАЦИОНАРНЫЕ РЕАБИЛИТАЦИОННЫЕ</w:t>
      </w:r>
    </w:p>
    <w:p w:rsidR="008F5424" w:rsidRDefault="008F5424">
      <w:pPr>
        <w:pStyle w:val="ConsPlusTitle"/>
        <w:jc w:val="center"/>
      </w:pPr>
    </w:p>
    <w:p w:rsidR="008F5424" w:rsidRPr="008F5424" w:rsidRDefault="008F5424">
      <w:pPr>
        <w:pStyle w:val="ConsPlusTitle"/>
        <w:jc w:val="center"/>
        <w:rPr>
          <w:lang w:val="en-US"/>
        </w:rPr>
      </w:pPr>
      <w:r>
        <w:t>ТИПЫ</w:t>
      </w:r>
      <w:r w:rsidRPr="008F5424">
        <w:rPr>
          <w:lang w:val="en-US"/>
        </w:rPr>
        <w:t xml:space="preserve"> </w:t>
      </w:r>
      <w:r>
        <w:t>И</w:t>
      </w:r>
      <w:r w:rsidRPr="008F5424">
        <w:rPr>
          <w:lang w:val="en-US"/>
        </w:rPr>
        <w:t xml:space="preserve"> </w:t>
      </w:r>
      <w:r>
        <w:t>ТЕХНИЧЕСКИЕ</w:t>
      </w:r>
      <w:r w:rsidRPr="008F5424">
        <w:rPr>
          <w:lang w:val="en-US"/>
        </w:rPr>
        <w:t xml:space="preserve"> </w:t>
      </w:r>
      <w:r>
        <w:t>ТРЕБОВАНИЯ</w:t>
      </w:r>
    </w:p>
    <w:p w:rsidR="008F5424" w:rsidRPr="008F5424" w:rsidRDefault="008F5424">
      <w:pPr>
        <w:pStyle w:val="ConsPlusTitle"/>
        <w:jc w:val="center"/>
        <w:rPr>
          <w:lang w:val="en-US"/>
        </w:rPr>
      </w:pPr>
    </w:p>
    <w:p w:rsidR="008F5424" w:rsidRPr="008F5424" w:rsidRDefault="008F5424">
      <w:pPr>
        <w:pStyle w:val="ConsPlusTitle"/>
        <w:jc w:val="center"/>
        <w:rPr>
          <w:lang w:val="en-US"/>
        </w:rPr>
      </w:pPr>
      <w:r w:rsidRPr="008F5424">
        <w:rPr>
          <w:lang w:val="en-US"/>
        </w:rPr>
        <w:t>Support stationary devices for disabled persons. Types</w:t>
      </w:r>
    </w:p>
    <w:p w:rsidR="008F5424" w:rsidRPr="008F5424" w:rsidRDefault="008F5424">
      <w:pPr>
        <w:pStyle w:val="ConsPlusTitle"/>
        <w:jc w:val="center"/>
        <w:rPr>
          <w:lang w:val="en-US"/>
        </w:rPr>
      </w:pPr>
      <w:r w:rsidRPr="008F5424">
        <w:rPr>
          <w:lang w:val="en-US"/>
        </w:rPr>
        <w:t>and technical requirements</w:t>
      </w:r>
    </w:p>
    <w:p w:rsidR="008F5424" w:rsidRPr="008F5424" w:rsidRDefault="008F5424">
      <w:pPr>
        <w:pStyle w:val="ConsPlusTitle"/>
        <w:jc w:val="center"/>
        <w:rPr>
          <w:lang w:val="en-US"/>
        </w:rPr>
      </w:pPr>
    </w:p>
    <w:p w:rsidR="008F5424" w:rsidRPr="008F5424" w:rsidRDefault="008F5424">
      <w:pPr>
        <w:pStyle w:val="ConsPlusTitle"/>
        <w:jc w:val="center"/>
        <w:rPr>
          <w:lang w:val="en-US"/>
        </w:rPr>
      </w:pPr>
      <w:bookmarkStart w:id="0" w:name="_GoBack"/>
      <w:r>
        <w:t>ГОСТ</w:t>
      </w:r>
      <w:r w:rsidRPr="008F5424">
        <w:rPr>
          <w:lang w:val="en-US"/>
        </w:rPr>
        <w:t xml:space="preserve"> </w:t>
      </w:r>
      <w:proofErr w:type="gramStart"/>
      <w:r>
        <w:t>Р</w:t>
      </w:r>
      <w:proofErr w:type="gramEnd"/>
      <w:r w:rsidRPr="008F5424">
        <w:rPr>
          <w:lang w:val="en-US"/>
        </w:rPr>
        <w:t xml:space="preserve"> 51261-2017</w:t>
      </w:r>
    </w:p>
    <w:bookmarkEnd w:id="0"/>
    <w:p w:rsidR="008F5424" w:rsidRPr="008F5424" w:rsidRDefault="008F5424">
      <w:pPr>
        <w:pStyle w:val="ConsPlusNormal"/>
        <w:jc w:val="both"/>
        <w:rPr>
          <w:lang w:val="en-US"/>
        </w:rPr>
      </w:pPr>
    </w:p>
    <w:p w:rsidR="008F5424" w:rsidRDefault="008F5424">
      <w:pPr>
        <w:pStyle w:val="ConsPlusNormal"/>
        <w:jc w:val="right"/>
      </w:pPr>
      <w:r>
        <w:t>ОКС 11.180</w:t>
      </w:r>
    </w:p>
    <w:p w:rsidR="008F5424" w:rsidRDefault="008F5424">
      <w:pPr>
        <w:pStyle w:val="ConsPlusNormal"/>
        <w:jc w:val="both"/>
      </w:pPr>
    </w:p>
    <w:p w:rsidR="008F5424" w:rsidRDefault="008F5424">
      <w:pPr>
        <w:pStyle w:val="ConsPlusNormal"/>
        <w:jc w:val="right"/>
      </w:pPr>
      <w:r>
        <w:t>ОКП 94 5210</w:t>
      </w:r>
    </w:p>
    <w:p w:rsidR="008F5424" w:rsidRDefault="008F5424">
      <w:pPr>
        <w:pStyle w:val="ConsPlusNormal"/>
        <w:jc w:val="both"/>
      </w:pPr>
    </w:p>
    <w:p w:rsidR="008F5424" w:rsidRDefault="008F5424">
      <w:pPr>
        <w:pStyle w:val="ConsPlusNormal"/>
        <w:jc w:val="right"/>
      </w:pPr>
      <w:r>
        <w:t>ОКПД 2 32.50.50</w:t>
      </w:r>
    </w:p>
    <w:p w:rsidR="008F5424" w:rsidRDefault="008F5424">
      <w:pPr>
        <w:pStyle w:val="ConsPlusNormal"/>
        <w:jc w:val="both"/>
      </w:pPr>
    </w:p>
    <w:p w:rsidR="008F5424" w:rsidRDefault="008F5424">
      <w:pPr>
        <w:pStyle w:val="ConsPlusNormal"/>
        <w:jc w:val="right"/>
      </w:pPr>
      <w:r>
        <w:t>Дата введения</w:t>
      </w:r>
    </w:p>
    <w:p w:rsidR="008F5424" w:rsidRDefault="008F5424">
      <w:pPr>
        <w:pStyle w:val="ConsPlusNormal"/>
        <w:jc w:val="right"/>
      </w:pPr>
      <w:r>
        <w:t>1 января 2019 года</w:t>
      </w:r>
    </w:p>
    <w:p w:rsidR="008F5424" w:rsidRDefault="008F5424">
      <w:pPr>
        <w:pStyle w:val="ConsPlusNormal"/>
        <w:jc w:val="both"/>
      </w:pPr>
    </w:p>
    <w:p w:rsidR="008F5424" w:rsidRDefault="008F5424">
      <w:pPr>
        <w:pStyle w:val="ConsPlusNormal"/>
        <w:jc w:val="center"/>
        <w:outlineLvl w:val="1"/>
      </w:pPr>
      <w:r>
        <w:t>Предисловие</w:t>
      </w:r>
    </w:p>
    <w:p w:rsidR="008F5424" w:rsidRDefault="008F5424">
      <w:pPr>
        <w:pStyle w:val="ConsPlusNormal"/>
        <w:jc w:val="both"/>
      </w:pPr>
    </w:p>
    <w:p w:rsidR="008F5424" w:rsidRDefault="008F5424">
      <w:pPr>
        <w:pStyle w:val="ConsPlusNormal"/>
        <w:ind w:firstLine="540"/>
        <w:jc w:val="both"/>
      </w:pPr>
      <w:r>
        <w:t xml:space="preserve">1 </w:t>
      </w:r>
      <w:proofErr w:type="gramStart"/>
      <w:r>
        <w:t>РАЗРАБОТАН</w:t>
      </w:r>
      <w:proofErr w:type="gramEnd"/>
      <w:r>
        <w:t xml:space="preserve">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p>
    <w:p w:rsidR="008F5424" w:rsidRDefault="008F5424">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381 "Технические средства и услуги для инвалидов и других маломобильных групп населения"</w:t>
      </w:r>
    </w:p>
    <w:p w:rsidR="008F5424" w:rsidRDefault="008F5424">
      <w:pPr>
        <w:pStyle w:val="ConsPlusNormal"/>
        <w:spacing w:before="220"/>
        <w:ind w:firstLine="540"/>
        <w:jc w:val="both"/>
      </w:pPr>
      <w:r>
        <w:t xml:space="preserve">3 </w:t>
      </w:r>
      <w:proofErr w:type="gramStart"/>
      <w:r>
        <w:t>УТВЕРЖДЕН</w:t>
      </w:r>
      <w:proofErr w:type="gramEnd"/>
      <w:r>
        <w:t xml:space="preserve">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17 ноября 2017 г. N 1772-ст</w:t>
      </w:r>
    </w:p>
    <w:p w:rsidR="008F5424" w:rsidRDefault="008F5424">
      <w:pPr>
        <w:pStyle w:val="ConsPlusNormal"/>
        <w:spacing w:before="220"/>
        <w:ind w:firstLine="540"/>
        <w:jc w:val="both"/>
      </w:pPr>
      <w:r>
        <w:t xml:space="preserve">4 ВЗАМЕН </w:t>
      </w:r>
      <w:hyperlink r:id="rId8" w:history="1">
        <w:r>
          <w:rPr>
            <w:color w:val="0000FF"/>
          </w:rPr>
          <w:t xml:space="preserve">ГОСТ </w:t>
        </w:r>
        <w:proofErr w:type="gramStart"/>
        <w:r>
          <w:rPr>
            <w:color w:val="0000FF"/>
          </w:rPr>
          <w:t>Р</w:t>
        </w:r>
        <w:proofErr w:type="gramEnd"/>
        <w:r>
          <w:rPr>
            <w:color w:val="0000FF"/>
          </w:rPr>
          <w:t xml:space="preserve"> 51261-99</w:t>
        </w:r>
      </w:hyperlink>
    </w:p>
    <w:p w:rsidR="008F5424" w:rsidRDefault="008F5424">
      <w:pPr>
        <w:pStyle w:val="ConsPlusNormal"/>
        <w:spacing w:before="220"/>
        <w:ind w:firstLine="540"/>
        <w:jc w:val="both"/>
      </w:pPr>
      <w:r>
        <w:t xml:space="preserve">5 Настоящий стандарт разработан по государственной программе Российской Федерации "Доступная среда" на 2011 - 2020 гг., утвержденной Постановлением Правительства Российской Федерации от 1 декабря 2015 г. N 1297, </w:t>
      </w:r>
      <w:hyperlink r:id="rId9" w:history="1">
        <w:r>
          <w:rPr>
            <w:color w:val="0000FF"/>
          </w:rPr>
          <w:t>подпрограмма</w:t>
        </w:r>
      </w:hyperlink>
      <w:r>
        <w:t xml:space="preserve"> "Совершенствование системы комплексной реабилитации и </w:t>
      </w:r>
      <w:proofErr w:type="spellStart"/>
      <w:r>
        <w:t>абилитации</w:t>
      </w:r>
      <w:proofErr w:type="spellEnd"/>
      <w:r>
        <w:t xml:space="preserve"> инвалидов"</w:t>
      </w:r>
    </w:p>
    <w:p w:rsidR="008F5424" w:rsidRDefault="008F5424">
      <w:pPr>
        <w:pStyle w:val="ConsPlusNormal"/>
        <w:jc w:val="both"/>
      </w:pPr>
    </w:p>
    <w:p w:rsidR="008F5424" w:rsidRDefault="008F5424">
      <w:pPr>
        <w:pStyle w:val="ConsPlusNormal"/>
        <w:ind w:firstLine="540"/>
        <w:jc w:val="both"/>
      </w:pPr>
      <w:r>
        <w:t xml:space="preserve">Правила применения настоящего стандарта установлены в </w:t>
      </w:r>
      <w:hyperlink r:id="rId10"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w:t>
      </w:r>
      <w:r>
        <w:lastRenderedPageBreak/>
        <w:t>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8F5424" w:rsidRDefault="008F5424">
      <w:pPr>
        <w:pStyle w:val="ConsPlusNormal"/>
        <w:jc w:val="both"/>
      </w:pPr>
    </w:p>
    <w:p w:rsidR="008F5424" w:rsidRDefault="008F5424">
      <w:pPr>
        <w:pStyle w:val="ConsPlusNormal"/>
        <w:ind w:firstLine="540"/>
        <w:jc w:val="both"/>
        <w:outlineLvl w:val="1"/>
      </w:pPr>
      <w:r>
        <w:t>1. Область применения</w:t>
      </w:r>
    </w:p>
    <w:p w:rsidR="008F5424" w:rsidRDefault="008F5424">
      <w:pPr>
        <w:pStyle w:val="ConsPlusNormal"/>
        <w:jc w:val="both"/>
      </w:pPr>
    </w:p>
    <w:p w:rsidR="008F5424" w:rsidRDefault="008F5424">
      <w:pPr>
        <w:pStyle w:val="ConsPlusNormal"/>
        <w:ind w:firstLine="540"/>
        <w:jc w:val="both"/>
      </w:pPr>
      <w:proofErr w:type="gramStart"/>
      <w:r>
        <w:t>Настоящий стандарт распространяется на стационарные опорные реабилитационные устройства (далее - опорные устройства), устанавливаемые в общественных зданиях, сооружениях и средствах общественного пассажирского транспорта и предназначенные для использования инвалидами, в том числе инвалидами, использующими для передвижения кресла-коляски, и другими маломобильными группами населения (далее - инвалиды).</w:t>
      </w:r>
      <w:proofErr w:type="gramEnd"/>
      <w:r>
        <w:t xml:space="preserve"> Стандарт </w:t>
      </w:r>
      <w:proofErr w:type="gramStart"/>
      <w:r>
        <w:t>определяет типы опорных устройств и устанавливает</w:t>
      </w:r>
      <w:proofErr w:type="gramEnd"/>
      <w:r>
        <w:t xml:space="preserve"> технические требования к опорным устройствам.</w:t>
      </w:r>
    </w:p>
    <w:p w:rsidR="008F5424" w:rsidRDefault="008F5424">
      <w:pPr>
        <w:pStyle w:val="ConsPlusNormal"/>
        <w:spacing w:before="220"/>
        <w:ind w:firstLine="540"/>
        <w:jc w:val="both"/>
      </w:pPr>
      <w:r>
        <w:t>Стандарт не распространяется на опорные технические средства реабилитации инвалидов, предназначенные для индивидуального пользования (костыли, ходунки, трости и опорные устройства кресел-колясок).</w:t>
      </w:r>
    </w:p>
    <w:p w:rsidR="008F5424" w:rsidRDefault="008F5424">
      <w:pPr>
        <w:pStyle w:val="ConsPlusNormal"/>
        <w:spacing w:before="220"/>
        <w:ind w:firstLine="540"/>
        <w:jc w:val="both"/>
      </w:pPr>
      <w:r>
        <w:t xml:space="preserve">Технические требования к стационарным опорным устройствам из композиционных материалов для реабилитационных пандусов - по </w:t>
      </w:r>
      <w:hyperlink r:id="rId11" w:history="1">
        <w:r>
          <w:rPr>
            <w:color w:val="0000FF"/>
          </w:rPr>
          <w:t>ПНСТ 104-2016</w:t>
        </w:r>
      </w:hyperlink>
      <w:r>
        <w:t>.</w:t>
      </w:r>
    </w:p>
    <w:p w:rsidR="008F5424" w:rsidRDefault="008F5424">
      <w:pPr>
        <w:pStyle w:val="ConsPlusNormal"/>
        <w:jc w:val="both"/>
      </w:pPr>
    </w:p>
    <w:p w:rsidR="008F5424" w:rsidRDefault="008F5424">
      <w:pPr>
        <w:pStyle w:val="ConsPlusNormal"/>
        <w:ind w:firstLine="540"/>
        <w:jc w:val="both"/>
        <w:outlineLvl w:val="1"/>
      </w:pPr>
      <w:r>
        <w:t>2. Нормативные ссылки</w:t>
      </w:r>
    </w:p>
    <w:p w:rsidR="008F5424" w:rsidRDefault="008F5424">
      <w:pPr>
        <w:pStyle w:val="ConsPlusNormal"/>
        <w:jc w:val="both"/>
      </w:pPr>
    </w:p>
    <w:p w:rsidR="008F5424" w:rsidRDefault="008F5424">
      <w:pPr>
        <w:pStyle w:val="ConsPlusNormal"/>
        <w:ind w:firstLine="540"/>
        <w:jc w:val="both"/>
      </w:pPr>
      <w:r>
        <w:t>В настоящем стандарте использованы ссылки на следующие стандарты:</w:t>
      </w:r>
    </w:p>
    <w:p w:rsidR="008F5424" w:rsidRDefault="008F5424">
      <w:pPr>
        <w:pStyle w:val="ConsPlusNormal"/>
        <w:spacing w:before="220"/>
        <w:ind w:firstLine="540"/>
        <w:jc w:val="both"/>
      </w:pPr>
      <w:hyperlink r:id="rId12" w:history="1">
        <w:r>
          <w:rPr>
            <w:color w:val="0000FF"/>
          </w:rPr>
          <w:t>ГОСТ 9.032</w:t>
        </w:r>
      </w:hyperlink>
      <w:r>
        <w:t xml:space="preserve"> Единая система защиты от коррозии и старения. Покрытия лакокрасочные. Группы, технические требования и обозначения</w:t>
      </w:r>
    </w:p>
    <w:p w:rsidR="008F5424" w:rsidRDefault="008F5424">
      <w:pPr>
        <w:pStyle w:val="ConsPlusNormal"/>
        <w:spacing w:before="220"/>
        <w:ind w:firstLine="540"/>
        <w:jc w:val="both"/>
      </w:pPr>
      <w:hyperlink r:id="rId13" w:history="1">
        <w:r>
          <w:rPr>
            <w:color w:val="0000FF"/>
          </w:rPr>
          <w:t>ГОСТ 9.301</w:t>
        </w:r>
      </w:hyperlink>
      <w:r>
        <w:t xml:space="preserve"> Единая система защиты от коррозии и старения. Покрытия металлические и неметаллические неорганические. Общие требования</w:t>
      </w:r>
    </w:p>
    <w:p w:rsidR="008F5424" w:rsidRDefault="008F5424">
      <w:pPr>
        <w:pStyle w:val="ConsPlusNormal"/>
        <w:spacing w:before="220"/>
        <w:ind w:firstLine="540"/>
        <w:jc w:val="both"/>
      </w:pPr>
      <w:hyperlink r:id="rId14" w:history="1">
        <w:r>
          <w:rPr>
            <w:color w:val="0000FF"/>
          </w:rPr>
          <w:t>ГОСТ 9.303</w:t>
        </w:r>
      </w:hyperlink>
      <w:r>
        <w:t xml:space="preserve"> Единая система защиты от коррозии и старения. Покрытия металлические и неметаллические неорганические. Общие требования к выбору</w:t>
      </w:r>
    </w:p>
    <w:p w:rsidR="008F5424" w:rsidRDefault="008F5424">
      <w:pPr>
        <w:pStyle w:val="ConsPlusNormal"/>
        <w:spacing w:before="220"/>
        <w:ind w:firstLine="540"/>
        <w:jc w:val="both"/>
      </w:pPr>
      <w:hyperlink r:id="rId15" w:history="1">
        <w:r>
          <w:rPr>
            <w:color w:val="0000FF"/>
          </w:rPr>
          <w:t>ГОСТ 14193</w:t>
        </w:r>
      </w:hyperlink>
      <w:r>
        <w:t xml:space="preserve"> Монохлорамин ХБ технический. Технические условия</w:t>
      </w:r>
    </w:p>
    <w:p w:rsidR="008F5424" w:rsidRDefault="008F5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424">
        <w:trPr>
          <w:jc w:val="center"/>
        </w:trPr>
        <w:tc>
          <w:tcPr>
            <w:tcW w:w="9294" w:type="dxa"/>
            <w:tcBorders>
              <w:top w:val="nil"/>
              <w:left w:val="single" w:sz="24" w:space="0" w:color="CED3F1"/>
              <w:bottom w:val="nil"/>
              <w:right w:val="single" w:sz="24" w:space="0" w:color="F4F3F8"/>
            </w:tcBorders>
            <w:shd w:val="clear" w:color="auto" w:fill="F4F3F8"/>
          </w:tcPr>
          <w:p w:rsidR="008F5424" w:rsidRDefault="008F5424">
            <w:pPr>
              <w:pStyle w:val="ConsPlusNormal"/>
              <w:jc w:val="both"/>
            </w:pPr>
            <w:proofErr w:type="spellStart"/>
            <w:r>
              <w:rPr>
                <w:color w:val="392C69"/>
              </w:rPr>
              <w:t>КонсультантПлюс</w:t>
            </w:r>
            <w:proofErr w:type="spellEnd"/>
            <w:r>
              <w:rPr>
                <w:color w:val="392C69"/>
              </w:rPr>
              <w:t>: примечание.</w:t>
            </w:r>
          </w:p>
          <w:p w:rsidR="008F5424" w:rsidRDefault="008F5424">
            <w:pPr>
              <w:pStyle w:val="ConsPlusNormal"/>
              <w:jc w:val="both"/>
            </w:pPr>
            <w:r>
              <w:rPr>
                <w:color w:val="392C69"/>
              </w:rPr>
              <w:t>В официальном тексте документа, видимо, допущена опечатка: стандарт имеет номер ГОСТ 15150-69, а не ГОСТ 1515.</w:t>
            </w:r>
          </w:p>
        </w:tc>
      </w:tr>
    </w:tbl>
    <w:p w:rsidR="008F5424" w:rsidRDefault="008F5424">
      <w:pPr>
        <w:pStyle w:val="ConsPlusNormal"/>
        <w:spacing w:before="280"/>
        <w:ind w:firstLine="540"/>
        <w:jc w:val="both"/>
      </w:pPr>
      <w:hyperlink r:id="rId16" w:history="1">
        <w:r>
          <w:rPr>
            <w:color w:val="0000FF"/>
          </w:rPr>
          <w:t>ГОСТ 1515</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8F5424" w:rsidRDefault="008F5424">
      <w:pPr>
        <w:pStyle w:val="ConsPlusNormal"/>
        <w:spacing w:before="220"/>
        <w:ind w:firstLine="540"/>
        <w:jc w:val="both"/>
      </w:pPr>
      <w:hyperlink r:id="rId17" w:history="1">
        <w:r>
          <w:rPr>
            <w:color w:val="0000FF"/>
          </w:rPr>
          <w:t>ГОСТ 33652-2015</w:t>
        </w:r>
      </w:hyperlink>
      <w:r>
        <w:t xml:space="preserve"> (EN 81-70:2003) Лифты пассажирские. Технические требования доступности, включая доступность для инвалидов и других маломобильных групп населения</w:t>
      </w:r>
    </w:p>
    <w:p w:rsidR="008F5424" w:rsidRDefault="008F5424">
      <w:pPr>
        <w:pStyle w:val="ConsPlusNormal"/>
        <w:spacing w:before="220"/>
        <w:ind w:firstLine="540"/>
        <w:jc w:val="both"/>
      </w:pPr>
      <w:hyperlink r:id="rId18" w:history="1">
        <w:r>
          <w:rPr>
            <w:color w:val="0000FF"/>
          </w:rPr>
          <w:t xml:space="preserve">ГОСТ </w:t>
        </w:r>
        <w:proofErr w:type="gramStart"/>
        <w:r>
          <w:rPr>
            <w:color w:val="0000FF"/>
          </w:rPr>
          <w:t>Р</w:t>
        </w:r>
        <w:proofErr w:type="gramEnd"/>
        <w:r>
          <w:rPr>
            <w:color w:val="0000FF"/>
          </w:rPr>
          <w:t xml:space="preserve"> 15.111</w:t>
        </w:r>
      </w:hyperlink>
      <w:r>
        <w:t xml:space="preserve"> Система разработки и постановки продукции на производство. Технические средства реабилитации инвалидов</w:t>
      </w:r>
    </w:p>
    <w:p w:rsidR="008F5424" w:rsidRDefault="008F5424">
      <w:pPr>
        <w:pStyle w:val="ConsPlusNormal"/>
        <w:spacing w:before="220"/>
        <w:ind w:firstLine="540"/>
        <w:jc w:val="both"/>
      </w:pPr>
      <w:hyperlink r:id="rId19" w:history="1">
        <w:r>
          <w:rPr>
            <w:color w:val="0000FF"/>
          </w:rPr>
          <w:t xml:space="preserve">ГОСТ </w:t>
        </w:r>
        <w:proofErr w:type="gramStart"/>
        <w:r>
          <w:rPr>
            <w:color w:val="0000FF"/>
          </w:rPr>
          <w:t>Р</w:t>
        </w:r>
        <w:proofErr w:type="gramEnd"/>
        <w:r>
          <w:rPr>
            <w:color w:val="0000FF"/>
          </w:rPr>
          <w:t xml:space="preserve"> ИСО 9999</w:t>
        </w:r>
      </w:hyperlink>
      <w:r>
        <w:t xml:space="preserve"> Вспомогательные средства для людей с ограничениями жизнедеятельности. Классификация и терминология</w:t>
      </w:r>
    </w:p>
    <w:p w:rsidR="008F5424" w:rsidRDefault="008F5424">
      <w:pPr>
        <w:pStyle w:val="ConsPlusNormal"/>
        <w:spacing w:before="220"/>
        <w:ind w:firstLine="540"/>
        <w:jc w:val="both"/>
      </w:pPr>
      <w:hyperlink r:id="rId20" w:history="1">
        <w:r>
          <w:rPr>
            <w:color w:val="0000FF"/>
          </w:rPr>
          <w:t xml:space="preserve">ГОСТ </w:t>
        </w:r>
        <w:proofErr w:type="gramStart"/>
        <w:r>
          <w:rPr>
            <w:color w:val="0000FF"/>
          </w:rPr>
          <w:t>Р</w:t>
        </w:r>
        <w:proofErr w:type="gramEnd"/>
        <w:r>
          <w:rPr>
            <w:color w:val="0000FF"/>
          </w:rPr>
          <w:t xml:space="preserve"> 51090-97</w:t>
        </w:r>
      </w:hyperlink>
      <w:r>
        <w:t xml:space="preserve"> Средства общественного пассажирского транспорта. Общие технические требования доступности и безопасности для инвалидов</w:t>
      </w:r>
    </w:p>
    <w:p w:rsidR="008F5424" w:rsidRDefault="008F5424">
      <w:pPr>
        <w:pStyle w:val="ConsPlusNormal"/>
        <w:spacing w:before="220"/>
        <w:ind w:firstLine="540"/>
        <w:jc w:val="both"/>
      </w:pPr>
      <w:hyperlink r:id="rId21" w:history="1">
        <w:r>
          <w:rPr>
            <w:color w:val="0000FF"/>
          </w:rPr>
          <w:t xml:space="preserve">ГОСТ </w:t>
        </w:r>
        <w:proofErr w:type="gramStart"/>
        <w:r>
          <w:rPr>
            <w:color w:val="0000FF"/>
          </w:rPr>
          <w:t>Р</w:t>
        </w:r>
        <w:proofErr w:type="gramEnd"/>
        <w:r>
          <w:rPr>
            <w:color w:val="0000FF"/>
          </w:rPr>
          <w:t xml:space="preserve"> 51764-2001</w:t>
        </w:r>
      </w:hyperlink>
      <w:r>
        <w:t xml:space="preserve"> Устройства подъемные транспортные реабилитационные для инвалидов. Общие технические требования</w:t>
      </w:r>
    </w:p>
    <w:p w:rsidR="008F5424" w:rsidRDefault="008F5424">
      <w:pPr>
        <w:pStyle w:val="ConsPlusNormal"/>
        <w:spacing w:before="220"/>
        <w:ind w:firstLine="540"/>
        <w:jc w:val="both"/>
      </w:pPr>
      <w:r>
        <w:t xml:space="preserve">ГОСТ </w:t>
      </w:r>
      <w:proofErr w:type="gramStart"/>
      <w:r>
        <w:t>Р</w:t>
      </w:r>
      <w:proofErr w:type="gramEnd"/>
      <w:r>
        <w:t xml:space="preserve"> 55137-2012 Подъемники, встроенные в дорожный транспорт для людей, пользующихся креслами-колясками, и других людей с ограничениями жизнедеятельности. Дополнительные требования безопасности и испытания</w:t>
      </w:r>
    </w:p>
    <w:p w:rsidR="008F5424" w:rsidRDefault="008F5424">
      <w:pPr>
        <w:pStyle w:val="ConsPlusNormal"/>
        <w:spacing w:before="220"/>
        <w:ind w:firstLine="540"/>
        <w:jc w:val="both"/>
      </w:pPr>
      <w:hyperlink r:id="rId22" w:history="1">
        <w:r>
          <w:rPr>
            <w:color w:val="0000FF"/>
          </w:rPr>
          <w:t xml:space="preserve">ГОСТ </w:t>
        </w:r>
        <w:proofErr w:type="gramStart"/>
        <w:r>
          <w:rPr>
            <w:color w:val="0000FF"/>
          </w:rPr>
          <w:t>Р</w:t>
        </w:r>
        <w:proofErr w:type="gramEnd"/>
        <w:r>
          <w:rPr>
            <w:color w:val="0000FF"/>
          </w:rPr>
          <w:t xml:space="preserve"> 55555-2013</w:t>
        </w:r>
      </w:hyperlink>
      <w:r>
        <w:t xml:space="preserve"> 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p w:rsidR="008F5424" w:rsidRDefault="008F5424">
      <w:pPr>
        <w:pStyle w:val="ConsPlusNormal"/>
        <w:spacing w:before="220"/>
        <w:ind w:firstLine="540"/>
        <w:jc w:val="both"/>
      </w:pPr>
      <w:hyperlink r:id="rId23" w:history="1">
        <w:r>
          <w:rPr>
            <w:color w:val="0000FF"/>
          </w:rPr>
          <w:t xml:space="preserve">ГОСТ </w:t>
        </w:r>
        <w:proofErr w:type="gramStart"/>
        <w:r>
          <w:rPr>
            <w:color w:val="0000FF"/>
          </w:rPr>
          <w:t>Р</w:t>
        </w:r>
        <w:proofErr w:type="gramEnd"/>
        <w:r>
          <w:rPr>
            <w:color w:val="0000FF"/>
          </w:rPr>
          <w:t xml:space="preserve"> 55556</w:t>
        </w:r>
      </w:hyperlink>
      <w:r>
        <w:t xml:space="preserve"> Платформы подъемные для инвалидов и других маломобильных групп населения. Требования безопасности и доступности. Часть 2. Платформы подъемные с наклонным перемещением</w:t>
      </w:r>
    </w:p>
    <w:p w:rsidR="008F5424" w:rsidRDefault="008F5424">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w:t>
      </w:r>
      <w:proofErr w:type="gramStart"/>
      <w:r>
        <w:t>котором</w:t>
      </w:r>
      <w:proofErr w:type="gramEnd"/>
      <w:r>
        <w:t xml:space="preserve"> дана ссылка на него, рекомендуется принять в части, не затрагивающей эту ссылку.</w:t>
      </w:r>
    </w:p>
    <w:p w:rsidR="008F5424" w:rsidRDefault="008F5424">
      <w:pPr>
        <w:pStyle w:val="ConsPlusNormal"/>
        <w:jc w:val="both"/>
      </w:pPr>
    </w:p>
    <w:p w:rsidR="008F5424" w:rsidRDefault="008F5424">
      <w:pPr>
        <w:pStyle w:val="ConsPlusNormal"/>
        <w:ind w:firstLine="540"/>
        <w:jc w:val="both"/>
        <w:outlineLvl w:val="1"/>
      </w:pPr>
      <w:r>
        <w:t>3. Термины, определения и сокращения</w:t>
      </w:r>
    </w:p>
    <w:p w:rsidR="008F5424" w:rsidRDefault="008F5424">
      <w:pPr>
        <w:pStyle w:val="ConsPlusNormal"/>
        <w:jc w:val="both"/>
      </w:pPr>
    </w:p>
    <w:p w:rsidR="008F5424" w:rsidRDefault="008F5424">
      <w:pPr>
        <w:pStyle w:val="ConsPlusNormal"/>
        <w:ind w:firstLine="540"/>
        <w:jc w:val="both"/>
      </w:pPr>
      <w:r>
        <w:t>3.1 Термины и определения</w:t>
      </w:r>
    </w:p>
    <w:p w:rsidR="008F5424" w:rsidRDefault="008F5424">
      <w:pPr>
        <w:pStyle w:val="ConsPlusNormal"/>
        <w:spacing w:before="220"/>
        <w:ind w:firstLine="540"/>
        <w:jc w:val="both"/>
      </w:pPr>
      <w:r>
        <w:t>В настоящем стандарте применяют следующие термины с соответствующими определениями:</w:t>
      </w:r>
    </w:p>
    <w:p w:rsidR="008F5424" w:rsidRDefault="008F5424">
      <w:pPr>
        <w:pStyle w:val="ConsPlusNormal"/>
        <w:spacing w:before="220"/>
        <w:ind w:firstLine="540"/>
        <w:jc w:val="both"/>
      </w:pPr>
      <w:r>
        <w:t>3.1.1</w:t>
      </w:r>
    </w:p>
    <w:p w:rsidR="008F5424" w:rsidRDefault="008F542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8F5424">
        <w:tc>
          <w:tcPr>
            <w:tcW w:w="9070" w:type="dxa"/>
            <w:tcBorders>
              <w:top w:val="single" w:sz="4" w:space="0" w:color="auto"/>
              <w:left w:val="single" w:sz="4" w:space="0" w:color="auto"/>
              <w:bottom w:val="single" w:sz="4" w:space="0" w:color="auto"/>
              <w:right w:val="single" w:sz="4" w:space="0" w:color="auto"/>
            </w:tcBorders>
            <w:vAlign w:val="bottom"/>
          </w:tcPr>
          <w:p w:rsidR="008F5424" w:rsidRDefault="008F5424">
            <w:pPr>
              <w:pStyle w:val="ConsPlusNormal"/>
              <w:ind w:firstLine="567"/>
              <w:jc w:val="both"/>
            </w:pPr>
            <w:r>
              <w:t xml:space="preserve">вспомогательное посадочное устройство: </w:t>
            </w:r>
            <w:proofErr w:type="gramStart"/>
            <w:r>
              <w:t>Техническое устройство, являющееся штатным оборудованием транспортного средства и предназначенное для обеспечения прохода (проезда) пассажиров-инвалидов, и в первую очередь инвалидов в креслах-колясках или в транспортных колясках, в это транспортное средство при невозможности осуществлять беспрепятственную посадку-высадку и (или) при наличии в транспортном средстве ступеней у входа.</w:t>
            </w:r>
            <w:proofErr w:type="gramEnd"/>
          </w:p>
          <w:p w:rsidR="008F5424" w:rsidRDefault="008F5424">
            <w:pPr>
              <w:pStyle w:val="ConsPlusNormal"/>
              <w:ind w:firstLine="567"/>
              <w:jc w:val="both"/>
            </w:pPr>
            <w:r>
              <w:t xml:space="preserve">[ГОСТ </w:t>
            </w:r>
            <w:proofErr w:type="gramStart"/>
            <w:r>
              <w:t>Р</w:t>
            </w:r>
            <w:proofErr w:type="gramEnd"/>
            <w:r>
              <w:t xml:space="preserve"> 51090, </w:t>
            </w:r>
            <w:hyperlink r:id="rId24" w:history="1">
              <w:r>
                <w:rPr>
                  <w:color w:val="0000FF"/>
                </w:rPr>
                <w:t>пункт 3.1.9</w:t>
              </w:r>
            </w:hyperlink>
            <w:r>
              <w:t>]</w:t>
            </w:r>
          </w:p>
        </w:tc>
      </w:tr>
    </w:tbl>
    <w:p w:rsidR="008F5424" w:rsidRDefault="008F5424">
      <w:pPr>
        <w:pStyle w:val="ConsPlusNormal"/>
        <w:spacing w:before="220"/>
        <w:ind w:firstLine="540"/>
        <w:jc w:val="both"/>
      </w:pPr>
      <w:r>
        <w:t>3.1.2</w:t>
      </w:r>
    </w:p>
    <w:p w:rsidR="008F5424" w:rsidRDefault="008F542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8F5424">
        <w:tc>
          <w:tcPr>
            <w:tcW w:w="9070" w:type="dxa"/>
            <w:tcBorders>
              <w:top w:val="single" w:sz="4" w:space="0" w:color="auto"/>
              <w:left w:val="single" w:sz="4" w:space="0" w:color="auto"/>
              <w:bottom w:val="single" w:sz="4" w:space="0" w:color="auto"/>
              <w:right w:val="single" w:sz="4" w:space="0" w:color="auto"/>
            </w:tcBorders>
            <w:vAlign w:val="center"/>
          </w:tcPr>
          <w:p w:rsidR="008F5424" w:rsidRDefault="008F5424">
            <w:pPr>
              <w:pStyle w:val="ConsPlusNormal"/>
              <w:ind w:firstLine="567"/>
              <w:jc w:val="both"/>
            </w:pPr>
            <w:r>
              <w:t>инвалид: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8F5424" w:rsidRDefault="008F5424">
            <w:pPr>
              <w:pStyle w:val="ConsPlusNormal"/>
              <w:ind w:firstLine="567"/>
              <w:jc w:val="both"/>
            </w:pPr>
            <w:r>
              <w:lastRenderedPageBreak/>
              <w:t>[</w:t>
            </w:r>
            <w:hyperlink w:anchor="P371" w:history="1">
              <w:r>
                <w:rPr>
                  <w:color w:val="0000FF"/>
                </w:rPr>
                <w:t>[1]</w:t>
              </w:r>
            </w:hyperlink>
            <w:r>
              <w:t xml:space="preserve">, </w:t>
            </w:r>
            <w:hyperlink r:id="rId25" w:history="1">
              <w:r>
                <w:rPr>
                  <w:color w:val="0000FF"/>
                </w:rPr>
                <w:t>статья 1</w:t>
              </w:r>
            </w:hyperlink>
            <w:r>
              <w:t>]</w:t>
            </w:r>
          </w:p>
        </w:tc>
      </w:tr>
    </w:tbl>
    <w:p w:rsidR="008F5424" w:rsidRDefault="008F5424">
      <w:pPr>
        <w:pStyle w:val="ConsPlusNormal"/>
        <w:spacing w:before="220"/>
        <w:ind w:firstLine="540"/>
        <w:jc w:val="both"/>
      </w:pPr>
      <w:r>
        <w:lastRenderedPageBreak/>
        <w:t>3.1.3 маломобильная группа населения: Люди, испытывающие затруднения при самостоятельном передвижении, получении услуги, необходимой информации или ориентации в пространстве.</w:t>
      </w:r>
    </w:p>
    <w:p w:rsidR="008F5424" w:rsidRDefault="008F5424">
      <w:pPr>
        <w:pStyle w:val="ConsPlusNormal"/>
        <w:spacing w:before="220"/>
        <w:ind w:firstLine="540"/>
        <w:jc w:val="both"/>
      </w:pPr>
      <w:r>
        <w:t xml:space="preserve">К маломобильным группам населения в </w:t>
      </w:r>
      <w:proofErr w:type="gramStart"/>
      <w:r>
        <w:t>настоящем</w:t>
      </w:r>
      <w:proofErr w:type="gramEnd"/>
      <w:r>
        <w:t xml:space="preserve"> стандарте отнесены люди с временным расстройством функций организма, люди пожилого возраста, беременные, люди с детскими колясками и т.п.</w:t>
      </w:r>
    </w:p>
    <w:p w:rsidR="008F5424" w:rsidRDefault="008F5424">
      <w:pPr>
        <w:pStyle w:val="ConsPlusNormal"/>
        <w:spacing w:before="220"/>
        <w:ind w:firstLine="540"/>
        <w:jc w:val="both"/>
      </w:pPr>
      <w:r>
        <w:t>3.1.4 общественное здание или сооружение, доступное для инвалидов: Общественное здание или сооружение, отвечающее установленным требованиям доступности и безопасности для инвалидов.</w:t>
      </w:r>
    </w:p>
    <w:p w:rsidR="008F5424" w:rsidRDefault="008F5424">
      <w:pPr>
        <w:pStyle w:val="ConsPlusNormal"/>
        <w:spacing w:before="220"/>
        <w:ind w:firstLine="540"/>
        <w:jc w:val="both"/>
      </w:pPr>
      <w:r>
        <w:t>3.1.5</w:t>
      </w:r>
    </w:p>
    <w:p w:rsidR="008F5424" w:rsidRDefault="008F542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8F5424">
        <w:tc>
          <w:tcPr>
            <w:tcW w:w="9070" w:type="dxa"/>
            <w:tcBorders>
              <w:top w:val="single" w:sz="4" w:space="0" w:color="auto"/>
              <w:left w:val="single" w:sz="4" w:space="0" w:color="auto"/>
              <w:bottom w:val="single" w:sz="4" w:space="0" w:color="auto"/>
              <w:right w:val="single" w:sz="4" w:space="0" w:color="auto"/>
            </w:tcBorders>
          </w:tcPr>
          <w:p w:rsidR="008F5424" w:rsidRDefault="008F5424">
            <w:pPr>
              <w:pStyle w:val="ConsPlusNormal"/>
              <w:ind w:firstLine="567"/>
              <w:jc w:val="both"/>
            </w:pPr>
            <w:r>
              <w:t>ограничение жизнедеятельности: Полная или частичная утрата лицом способности 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8F5424" w:rsidRDefault="008F5424">
            <w:pPr>
              <w:pStyle w:val="ConsPlusNormal"/>
              <w:ind w:firstLine="567"/>
              <w:jc w:val="both"/>
            </w:pPr>
            <w:r>
              <w:t>[</w:t>
            </w:r>
            <w:hyperlink w:anchor="P371" w:history="1">
              <w:r>
                <w:rPr>
                  <w:color w:val="0000FF"/>
                </w:rPr>
                <w:t>[1]</w:t>
              </w:r>
            </w:hyperlink>
            <w:r>
              <w:t xml:space="preserve">, </w:t>
            </w:r>
            <w:hyperlink r:id="rId26" w:history="1">
              <w:r>
                <w:rPr>
                  <w:color w:val="0000FF"/>
                </w:rPr>
                <w:t>статья 1</w:t>
              </w:r>
            </w:hyperlink>
            <w:r>
              <w:t>]</w:t>
            </w:r>
          </w:p>
        </w:tc>
      </w:tr>
    </w:tbl>
    <w:p w:rsidR="008F5424" w:rsidRDefault="008F5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424">
        <w:trPr>
          <w:jc w:val="center"/>
        </w:trPr>
        <w:tc>
          <w:tcPr>
            <w:tcW w:w="9294" w:type="dxa"/>
            <w:tcBorders>
              <w:top w:val="nil"/>
              <w:left w:val="single" w:sz="24" w:space="0" w:color="CED3F1"/>
              <w:bottom w:val="nil"/>
              <w:right w:val="single" w:sz="24" w:space="0" w:color="F4F3F8"/>
            </w:tcBorders>
            <w:shd w:val="clear" w:color="auto" w:fill="F4F3F8"/>
          </w:tcPr>
          <w:p w:rsidR="008F5424" w:rsidRDefault="008F5424">
            <w:pPr>
              <w:pStyle w:val="ConsPlusNormal"/>
              <w:jc w:val="both"/>
            </w:pPr>
            <w:proofErr w:type="spellStart"/>
            <w:r>
              <w:rPr>
                <w:color w:val="392C69"/>
              </w:rPr>
              <w:t>КонсультантПлюс</w:t>
            </w:r>
            <w:proofErr w:type="spellEnd"/>
            <w:r>
              <w:rPr>
                <w:color w:val="392C69"/>
              </w:rPr>
              <w:t>: примечание.</w:t>
            </w:r>
          </w:p>
          <w:p w:rsidR="008F5424" w:rsidRDefault="008F5424">
            <w:pPr>
              <w:pStyle w:val="ConsPlusNormal"/>
              <w:jc w:val="both"/>
            </w:pPr>
            <w:r>
              <w:rPr>
                <w:color w:val="392C69"/>
              </w:rPr>
              <w:t xml:space="preserve">В официальном тексте документа, видимо, допущена опечатка: стандарт имеет номер ГОСТ 33652-2015, а не ГОСТ </w:t>
            </w:r>
            <w:proofErr w:type="gramStart"/>
            <w:r>
              <w:rPr>
                <w:color w:val="392C69"/>
              </w:rPr>
              <w:t>Р</w:t>
            </w:r>
            <w:proofErr w:type="gramEnd"/>
            <w:r>
              <w:rPr>
                <w:color w:val="392C69"/>
              </w:rPr>
              <w:t xml:space="preserve"> 33652.</w:t>
            </w:r>
          </w:p>
        </w:tc>
      </w:tr>
    </w:tbl>
    <w:p w:rsidR="008F5424" w:rsidRDefault="008F5424">
      <w:pPr>
        <w:pStyle w:val="ConsPlusNormal"/>
        <w:spacing w:before="280"/>
        <w:ind w:firstLine="540"/>
        <w:jc w:val="both"/>
      </w:pPr>
      <w:r>
        <w:t xml:space="preserve">3.1.6 пассажирский лифт, доступный для инвалидов: Пассажирский лифт, отвечающий требованиям доступности для инвалидов, установленным в </w:t>
      </w:r>
      <w:hyperlink r:id="rId27" w:history="1">
        <w:r>
          <w:rPr>
            <w:color w:val="0000FF"/>
          </w:rPr>
          <w:t xml:space="preserve">ГОСТ </w:t>
        </w:r>
        <w:proofErr w:type="gramStart"/>
        <w:r>
          <w:rPr>
            <w:color w:val="0000FF"/>
          </w:rPr>
          <w:t>Р</w:t>
        </w:r>
        <w:proofErr w:type="gramEnd"/>
        <w:r>
          <w:rPr>
            <w:color w:val="0000FF"/>
          </w:rPr>
          <w:t xml:space="preserve"> 33652</w:t>
        </w:r>
      </w:hyperlink>
      <w:r>
        <w:t>.</w:t>
      </w:r>
    </w:p>
    <w:p w:rsidR="008F5424" w:rsidRDefault="008F5424">
      <w:pPr>
        <w:pStyle w:val="ConsPlusNormal"/>
        <w:spacing w:before="220"/>
        <w:ind w:firstLine="540"/>
        <w:jc w:val="both"/>
      </w:pPr>
      <w:r>
        <w:t>3.1.7</w:t>
      </w:r>
    </w:p>
    <w:p w:rsidR="008F5424" w:rsidRDefault="008F542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8F5424">
        <w:tc>
          <w:tcPr>
            <w:tcW w:w="9070" w:type="dxa"/>
            <w:tcBorders>
              <w:top w:val="single" w:sz="4" w:space="0" w:color="auto"/>
              <w:left w:val="single" w:sz="4" w:space="0" w:color="auto"/>
              <w:bottom w:val="single" w:sz="4" w:space="0" w:color="auto"/>
              <w:right w:val="single" w:sz="4" w:space="0" w:color="auto"/>
            </w:tcBorders>
          </w:tcPr>
          <w:p w:rsidR="008F5424" w:rsidRDefault="008F5424">
            <w:pPr>
              <w:pStyle w:val="ConsPlusNormal"/>
              <w:ind w:firstLine="567"/>
              <w:jc w:val="both"/>
            </w:pPr>
            <w:r>
              <w:t xml:space="preserve">подъемная нагрузочная платформа: Подъемная погрузочная платформа, предназначенная для установки на колесных транспортных средствах для транспортирования пассажиров </w:t>
            </w:r>
            <w:proofErr w:type="gramStart"/>
            <w:r>
              <w:t>и</w:t>
            </w:r>
            <w:proofErr w:type="gramEnd"/>
            <w:r>
              <w:t xml:space="preserve"> которая нужна для осуществления посадки в транспортное средство или высадки из транспортного средства. При этом при определенных условиях, речь может идти о людях с ограничениями жизнедеятельности и о людях, использующих кресла-коляски.</w:t>
            </w:r>
          </w:p>
          <w:p w:rsidR="008F5424" w:rsidRDefault="008F5424">
            <w:pPr>
              <w:pStyle w:val="ConsPlusNormal"/>
              <w:ind w:firstLine="567"/>
              <w:jc w:val="both"/>
            </w:pPr>
            <w:r>
              <w:t xml:space="preserve">Устройство состоит в </w:t>
            </w:r>
            <w:proofErr w:type="gramStart"/>
            <w:r>
              <w:t>основном</w:t>
            </w:r>
            <w:proofErr w:type="gramEnd"/>
            <w:r>
              <w:t xml:space="preserve"> из платформы, системы привода, несущей системы и одной или нескольких панелей управления.</w:t>
            </w:r>
          </w:p>
          <w:p w:rsidR="008F5424" w:rsidRDefault="008F5424">
            <w:pPr>
              <w:pStyle w:val="ConsPlusNormal"/>
              <w:ind w:firstLine="567"/>
              <w:jc w:val="both"/>
            </w:pPr>
            <w:r>
              <w:t xml:space="preserve">[ГОСТ </w:t>
            </w:r>
            <w:proofErr w:type="gramStart"/>
            <w:r>
              <w:t>Р</w:t>
            </w:r>
            <w:proofErr w:type="gramEnd"/>
            <w:r>
              <w:t xml:space="preserve"> 55137-2012, пункт 3.1]</w:t>
            </w:r>
          </w:p>
        </w:tc>
      </w:tr>
    </w:tbl>
    <w:p w:rsidR="008F5424" w:rsidRDefault="008F5424">
      <w:pPr>
        <w:pStyle w:val="ConsPlusNormal"/>
        <w:spacing w:before="220"/>
        <w:ind w:firstLine="540"/>
        <w:jc w:val="both"/>
      </w:pPr>
      <w:r>
        <w:t xml:space="preserve">3.1.8 реабилитационное опорное устройство: Вспомогательное техническое средство реабилитации, предназначенное для опоры и поддержки инвалидов и маломобильных групп населения в </w:t>
      </w:r>
      <w:proofErr w:type="gramStart"/>
      <w:r>
        <w:t>процессе</w:t>
      </w:r>
      <w:proofErr w:type="gramEnd"/>
      <w:r>
        <w:t xml:space="preserve"> их перемещения (при ходьбе, при поездке в транспортном средстве и т.д.), позволяя в той или иной степени компенсировать, ослаблять или нейтрализовать ограничение способности вышеназванных граждан к самостоятельному передвижению.</w:t>
      </w:r>
    </w:p>
    <w:p w:rsidR="008F5424" w:rsidRDefault="008F5424">
      <w:pPr>
        <w:pStyle w:val="ConsPlusNormal"/>
        <w:spacing w:before="220"/>
        <w:ind w:firstLine="540"/>
        <w:jc w:val="both"/>
      </w:pPr>
      <w:r>
        <w:t>3.1.9</w:t>
      </w:r>
    </w:p>
    <w:p w:rsidR="008F5424" w:rsidRDefault="008F542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8F5424">
        <w:tc>
          <w:tcPr>
            <w:tcW w:w="9070" w:type="dxa"/>
            <w:tcBorders>
              <w:top w:val="single" w:sz="4" w:space="0" w:color="auto"/>
              <w:left w:val="single" w:sz="4" w:space="0" w:color="auto"/>
              <w:bottom w:val="single" w:sz="4" w:space="0" w:color="auto"/>
              <w:right w:val="single" w:sz="4" w:space="0" w:color="auto"/>
            </w:tcBorders>
          </w:tcPr>
          <w:p w:rsidR="008F5424" w:rsidRDefault="008F5424">
            <w:pPr>
              <w:pStyle w:val="ConsPlusNormal"/>
              <w:ind w:firstLine="567"/>
              <w:jc w:val="both"/>
            </w:pPr>
            <w:r>
              <w:t xml:space="preserve">реабилитационное транспортное подъемное устройство: Вспомогательное посадочное устройство, имеющее горизонтальную площадку для размещения пользователя в </w:t>
            </w:r>
            <w:proofErr w:type="gramStart"/>
            <w:r>
              <w:t>кресле-</w:t>
            </w:r>
            <w:r>
              <w:lastRenderedPageBreak/>
              <w:t>коляске</w:t>
            </w:r>
            <w:proofErr w:type="gramEnd"/>
            <w:r>
              <w:t xml:space="preserve"> и сопровождающего (или без него), обеспечивающее движение вверх-вниз и при необходимости вперед-назад.</w:t>
            </w:r>
          </w:p>
          <w:p w:rsidR="008F5424" w:rsidRDefault="008F5424">
            <w:pPr>
              <w:pStyle w:val="ConsPlusNormal"/>
              <w:ind w:firstLine="567"/>
              <w:jc w:val="both"/>
            </w:pPr>
            <w:r>
              <w:t xml:space="preserve">[ГОСТ </w:t>
            </w:r>
            <w:proofErr w:type="gramStart"/>
            <w:r>
              <w:t>Р</w:t>
            </w:r>
            <w:proofErr w:type="gramEnd"/>
            <w:r>
              <w:t xml:space="preserve"> 51764, </w:t>
            </w:r>
            <w:hyperlink r:id="rId28" w:history="1">
              <w:r>
                <w:rPr>
                  <w:color w:val="0000FF"/>
                </w:rPr>
                <w:t>пункт 3.2.1</w:t>
              </w:r>
            </w:hyperlink>
            <w:r>
              <w:t>]</w:t>
            </w:r>
          </w:p>
        </w:tc>
      </w:tr>
    </w:tbl>
    <w:p w:rsidR="008F5424" w:rsidRDefault="008F5424">
      <w:pPr>
        <w:pStyle w:val="ConsPlusNormal"/>
        <w:spacing w:before="220"/>
        <w:ind w:firstLine="540"/>
        <w:jc w:val="both"/>
      </w:pPr>
      <w:r>
        <w:lastRenderedPageBreak/>
        <w:t>3.1.10</w:t>
      </w:r>
    </w:p>
    <w:p w:rsidR="008F5424" w:rsidRDefault="008F542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8F5424">
        <w:tc>
          <w:tcPr>
            <w:tcW w:w="9070" w:type="dxa"/>
            <w:tcBorders>
              <w:top w:val="single" w:sz="4" w:space="0" w:color="auto"/>
              <w:left w:val="single" w:sz="4" w:space="0" w:color="auto"/>
              <w:bottom w:val="single" w:sz="4" w:space="0" w:color="auto"/>
              <w:right w:val="single" w:sz="4" w:space="0" w:color="auto"/>
            </w:tcBorders>
          </w:tcPr>
          <w:p w:rsidR="008F5424" w:rsidRDefault="008F5424">
            <w:pPr>
              <w:pStyle w:val="ConsPlusNormal"/>
              <w:ind w:firstLine="567"/>
              <w:jc w:val="both"/>
            </w:pPr>
            <w:r>
              <w:t>реабилитационный эффект: Показатель эффективности (полезности) применения ТСР в целях устранения или компенсации ограничений жизнедеятельности инвалида и реализации его реабилитационного потенциала.</w:t>
            </w:r>
          </w:p>
          <w:p w:rsidR="008F5424" w:rsidRDefault="008F5424">
            <w:pPr>
              <w:pStyle w:val="ConsPlusNormal"/>
              <w:ind w:firstLine="567"/>
              <w:jc w:val="both"/>
            </w:pPr>
            <w:r>
              <w:t xml:space="preserve">[ГОСТ </w:t>
            </w:r>
            <w:proofErr w:type="gramStart"/>
            <w:r>
              <w:t>Р</w:t>
            </w:r>
            <w:proofErr w:type="gramEnd"/>
            <w:r>
              <w:t xml:space="preserve"> 15.111, </w:t>
            </w:r>
            <w:hyperlink r:id="rId29" w:history="1">
              <w:r>
                <w:rPr>
                  <w:color w:val="0000FF"/>
                </w:rPr>
                <w:t>пункт 3.1.6</w:t>
              </w:r>
            </w:hyperlink>
            <w:r>
              <w:t>]</w:t>
            </w:r>
          </w:p>
        </w:tc>
      </w:tr>
    </w:tbl>
    <w:p w:rsidR="008F5424" w:rsidRDefault="008F5424">
      <w:pPr>
        <w:pStyle w:val="ConsPlusNormal"/>
        <w:spacing w:before="220"/>
        <w:ind w:firstLine="540"/>
        <w:jc w:val="both"/>
      </w:pPr>
      <w:r>
        <w:t>3.1.11</w:t>
      </w:r>
    </w:p>
    <w:p w:rsidR="008F5424" w:rsidRDefault="008F542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8F5424">
        <w:tc>
          <w:tcPr>
            <w:tcW w:w="9070" w:type="dxa"/>
            <w:tcBorders>
              <w:top w:val="single" w:sz="4" w:space="0" w:color="auto"/>
              <w:left w:val="single" w:sz="4" w:space="0" w:color="auto"/>
              <w:bottom w:val="single" w:sz="4" w:space="0" w:color="auto"/>
              <w:right w:val="single" w:sz="4" w:space="0" w:color="auto"/>
            </w:tcBorders>
          </w:tcPr>
          <w:p w:rsidR="008F5424" w:rsidRDefault="008F5424">
            <w:pPr>
              <w:pStyle w:val="ConsPlusNormal"/>
              <w:ind w:firstLine="567"/>
              <w:jc w:val="both"/>
            </w:pPr>
            <w:r>
              <w:t xml:space="preserve">средство общественного пассажирского транспорта, доступное для пассажиров-инвалидов: Транспортное средство, которое </w:t>
            </w:r>
            <w:proofErr w:type="gramStart"/>
            <w:r>
              <w:t>сконструировано и оборудовано</w:t>
            </w:r>
            <w:proofErr w:type="gramEnd"/>
            <w:r>
              <w:t xml:space="preserve"> для перевозки им более 12 пассажиров.</w:t>
            </w:r>
          </w:p>
          <w:p w:rsidR="008F5424" w:rsidRDefault="008F5424">
            <w:pPr>
              <w:pStyle w:val="ConsPlusNormal"/>
              <w:ind w:firstLine="567"/>
              <w:jc w:val="both"/>
            </w:pPr>
            <w:r>
              <w:t xml:space="preserve">[ГОСТ </w:t>
            </w:r>
            <w:proofErr w:type="gramStart"/>
            <w:r>
              <w:t>Р</w:t>
            </w:r>
            <w:proofErr w:type="gramEnd"/>
            <w:r>
              <w:t xml:space="preserve"> 51090, </w:t>
            </w:r>
            <w:hyperlink r:id="rId30" w:history="1">
              <w:r>
                <w:rPr>
                  <w:color w:val="0000FF"/>
                </w:rPr>
                <w:t>пункт 3.1.2</w:t>
              </w:r>
            </w:hyperlink>
            <w:r>
              <w:t>]</w:t>
            </w:r>
          </w:p>
        </w:tc>
      </w:tr>
    </w:tbl>
    <w:p w:rsidR="008F5424" w:rsidRDefault="008F5424">
      <w:pPr>
        <w:pStyle w:val="ConsPlusNormal"/>
        <w:spacing w:before="220"/>
        <w:ind w:firstLine="540"/>
        <w:jc w:val="both"/>
      </w:pPr>
      <w:r>
        <w:t xml:space="preserve">3.1.12 стационарное реабилитационное опорное устройство: Реабилитационное опорное устройство, закрепленное на соответствующем </w:t>
      </w:r>
      <w:proofErr w:type="gramStart"/>
      <w:r>
        <w:t>элементе</w:t>
      </w:r>
      <w:proofErr w:type="gramEnd"/>
      <w:r>
        <w:t xml:space="preserve"> конструкции здания, сооружения или транспортного средства.</w:t>
      </w:r>
    </w:p>
    <w:p w:rsidR="008F5424" w:rsidRDefault="008F5424">
      <w:pPr>
        <w:pStyle w:val="ConsPlusNormal"/>
        <w:spacing w:before="220"/>
        <w:ind w:firstLine="540"/>
        <w:jc w:val="both"/>
      </w:pPr>
      <w:r>
        <w:t>3.1.13</w:t>
      </w:r>
    </w:p>
    <w:p w:rsidR="008F5424" w:rsidRDefault="008F542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8F5424">
        <w:tc>
          <w:tcPr>
            <w:tcW w:w="9070" w:type="dxa"/>
            <w:tcBorders>
              <w:top w:val="single" w:sz="4" w:space="0" w:color="auto"/>
              <w:left w:val="single" w:sz="4" w:space="0" w:color="auto"/>
              <w:bottom w:val="single" w:sz="4" w:space="0" w:color="auto"/>
              <w:right w:val="single" w:sz="4" w:space="0" w:color="auto"/>
            </w:tcBorders>
          </w:tcPr>
          <w:p w:rsidR="008F5424" w:rsidRDefault="008F5424">
            <w:pPr>
              <w:pStyle w:val="ConsPlusNormal"/>
              <w:ind w:firstLine="567"/>
              <w:jc w:val="both"/>
            </w:pPr>
            <w:r>
              <w:t xml:space="preserve">универсальный дизайн: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t>ассистивные</w:t>
            </w:r>
            <w:proofErr w:type="spellEnd"/>
            <w:r>
              <w:t xml:space="preserve"> устройства для конкретных групп инвалидов, где это необходимо.</w:t>
            </w:r>
          </w:p>
          <w:p w:rsidR="008F5424" w:rsidRDefault="008F5424">
            <w:pPr>
              <w:pStyle w:val="ConsPlusNormal"/>
              <w:ind w:firstLine="567"/>
              <w:jc w:val="both"/>
            </w:pPr>
            <w:r>
              <w:t>[</w:t>
            </w:r>
            <w:hyperlink w:anchor="P373" w:history="1">
              <w:r>
                <w:rPr>
                  <w:color w:val="0000FF"/>
                </w:rPr>
                <w:t>[2]</w:t>
              </w:r>
            </w:hyperlink>
            <w:r>
              <w:t xml:space="preserve">, </w:t>
            </w:r>
            <w:hyperlink r:id="rId31" w:history="1">
              <w:r>
                <w:rPr>
                  <w:color w:val="0000FF"/>
                </w:rPr>
                <w:t>статья 2</w:t>
              </w:r>
            </w:hyperlink>
            <w:r>
              <w:t>]</w:t>
            </w:r>
          </w:p>
        </w:tc>
      </w:tr>
    </w:tbl>
    <w:p w:rsidR="008F5424" w:rsidRDefault="008F5424">
      <w:pPr>
        <w:pStyle w:val="ConsPlusNormal"/>
        <w:spacing w:before="220"/>
        <w:ind w:firstLine="540"/>
        <w:jc w:val="both"/>
      </w:pPr>
      <w:r>
        <w:t>3.2 Сокращения</w:t>
      </w:r>
    </w:p>
    <w:p w:rsidR="008F5424" w:rsidRDefault="008F5424">
      <w:pPr>
        <w:pStyle w:val="ConsPlusNormal"/>
        <w:spacing w:before="220"/>
        <w:ind w:firstLine="540"/>
        <w:jc w:val="both"/>
      </w:pPr>
      <w:r>
        <w:t>В настоящем стандарте применены следующие сокращения:</w:t>
      </w:r>
    </w:p>
    <w:p w:rsidR="008F5424" w:rsidRDefault="008F5424">
      <w:pPr>
        <w:pStyle w:val="ConsPlusNormal"/>
        <w:spacing w:before="220"/>
        <w:ind w:firstLine="540"/>
        <w:jc w:val="both"/>
      </w:pPr>
      <w:r>
        <w:t>- ДИТС - доступное для пассажиров-инвалидов средство общественного пассажирского транспорта;</w:t>
      </w:r>
    </w:p>
    <w:p w:rsidR="008F5424" w:rsidRDefault="008F5424">
      <w:pPr>
        <w:pStyle w:val="ConsPlusNormal"/>
        <w:spacing w:before="220"/>
        <w:ind w:firstLine="540"/>
        <w:jc w:val="both"/>
      </w:pPr>
      <w:r>
        <w:t>- СНиП - строительные нормы и правила.</w:t>
      </w:r>
    </w:p>
    <w:p w:rsidR="008F5424" w:rsidRDefault="008F5424">
      <w:pPr>
        <w:pStyle w:val="ConsPlusNormal"/>
        <w:jc w:val="both"/>
      </w:pPr>
    </w:p>
    <w:p w:rsidR="008F5424" w:rsidRDefault="008F5424">
      <w:pPr>
        <w:pStyle w:val="ConsPlusNormal"/>
        <w:ind w:firstLine="540"/>
        <w:jc w:val="both"/>
        <w:outlineLvl w:val="1"/>
      </w:pPr>
      <w:r>
        <w:t>4. Типы опорных устройств</w:t>
      </w:r>
    </w:p>
    <w:p w:rsidR="008F5424" w:rsidRDefault="008F5424">
      <w:pPr>
        <w:pStyle w:val="ConsPlusNormal"/>
        <w:jc w:val="both"/>
      </w:pPr>
    </w:p>
    <w:p w:rsidR="008F5424" w:rsidRDefault="008F5424">
      <w:pPr>
        <w:pStyle w:val="ConsPlusNormal"/>
        <w:ind w:firstLine="540"/>
        <w:jc w:val="both"/>
      </w:pPr>
      <w:bookmarkStart w:id="1" w:name="P107"/>
      <w:bookmarkEnd w:id="1"/>
      <w:r>
        <w:t>4.1</w:t>
      </w:r>
      <w:proofErr w:type="gramStart"/>
      <w:r>
        <w:t xml:space="preserve"> В</w:t>
      </w:r>
      <w:proofErr w:type="gramEnd"/>
      <w:r>
        <w:t xml:space="preserve"> зависимости от назначения опорные устройства подразделяют на следующие типы:</w:t>
      </w:r>
    </w:p>
    <w:p w:rsidR="008F5424" w:rsidRDefault="008F5424">
      <w:pPr>
        <w:pStyle w:val="ConsPlusNormal"/>
        <w:spacing w:before="220"/>
        <w:ind w:firstLine="540"/>
        <w:jc w:val="both"/>
      </w:pPr>
      <w:r>
        <w:t>- поручни и опорные перила;</w:t>
      </w:r>
    </w:p>
    <w:p w:rsidR="008F5424" w:rsidRDefault="008F5424">
      <w:pPr>
        <w:pStyle w:val="ConsPlusNormal"/>
        <w:spacing w:before="220"/>
        <w:ind w:firstLine="540"/>
        <w:jc w:val="both"/>
      </w:pPr>
      <w:r>
        <w:t xml:space="preserve">Примечание - Классификационная группировка </w:t>
      </w:r>
      <w:hyperlink r:id="rId32" w:history="1">
        <w:r>
          <w:rPr>
            <w:color w:val="0000FF"/>
          </w:rPr>
          <w:t>18 18 03</w:t>
        </w:r>
      </w:hyperlink>
      <w:r>
        <w:t xml:space="preserve"> по ГОСТ </w:t>
      </w:r>
      <w:proofErr w:type="gramStart"/>
      <w:r>
        <w:t>Р</w:t>
      </w:r>
      <w:proofErr w:type="gramEnd"/>
      <w:r>
        <w:t xml:space="preserve"> ИСО 9999.</w:t>
      </w:r>
    </w:p>
    <w:p w:rsidR="008F5424" w:rsidRDefault="008F5424">
      <w:pPr>
        <w:pStyle w:val="ConsPlusNormal"/>
        <w:jc w:val="both"/>
      </w:pPr>
    </w:p>
    <w:p w:rsidR="008F5424" w:rsidRDefault="008F5424">
      <w:pPr>
        <w:pStyle w:val="ConsPlusNormal"/>
        <w:ind w:firstLine="540"/>
        <w:jc w:val="both"/>
      </w:pPr>
      <w:r>
        <w:t>- стойки;</w:t>
      </w:r>
    </w:p>
    <w:p w:rsidR="008F5424" w:rsidRDefault="008F5424">
      <w:pPr>
        <w:pStyle w:val="ConsPlusNormal"/>
        <w:spacing w:before="220"/>
        <w:ind w:firstLine="540"/>
        <w:jc w:val="both"/>
      </w:pPr>
      <w:r>
        <w:t>- ручки-опоры.</w:t>
      </w:r>
    </w:p>
    <w:p w:rsidR="008F5424" w:rsidRDefault="008F5424">
      <w:pPr>
        <w:pStyle w:val="ConsPlusNormal"/>
        <w:spacing w:before="220"/>
        <w:ind w:firstLine="540"/>
        <w:jc w:val="both"/>
      </w:pPr>
      <w:bookmarkStart w:id="2" w:name="P113"/>
      <w:bookmarkEnd w:id="2"/>
      <w:r>
        <w:t>4.2</w:t>
      </w:r>
      <w:proofErr w:type="gramStart"/>
      <w:r>
        <w:t xml:space="preserve"> В</w:t>
      </w:r>
      <w:proofErr w:type="gramEnd"/>
      <w:r>
        <w:t xml:space="preserve"> зависимости от конструктивного исполнения опорные устройства подразделяют на:</w:t>
      </w:r>
    </w:p>
    <w:p w:rsidR="008F5424" w:rsidRDefault="008F5424">
      <w:pPr>
        <w:pStyle w:val="ConsPlusNormal"/>
        <w:spacing w:before="220"/>
        <w:ind w:firstLine="540"/>
        <w:jc w:val="both"/>
      </w:pPr>
      <w:r>
        <w:lastRenderedPageBreak/>
        <w:t xml:space="preserve">- </w:t>
      </w:r>
      <w:proofErr w:type="gramStart"/>
      <w:r>
        <w:t>неразъемные</w:t>
      </w:r>
      <w:proofErr w:type="gramEnd"/>
      <w:r>
        <w:t>, имеющие цельную конструкцию в соответствии с назначением;</w:t>
      </w:r>
    </w:p>
    <w:p w:rsidR="008F5424" w:rsidRDefault="008F5424">
      <w:pPr>
        <w:pStyle w:val="ConsPlusNormal"/>
        <w:spacing w:before="220"/>
        <w:ind w:firstLine="540"/>
        <w:jc w:val="both"/>
      </w:pPr>
      <w:r>
        <w:t>- складные (модульные), позволяющие получать различные по конфигурации и назначению опорные устройства, например поручни-стойки.</w:t>
      </w:r>
    </w:p>
    <w:p w:rsidR="008F5424" w:rsidRDefault="008F5424">
      <w:pPr>
        <w:pStyle w:val="ConsPlusNormal"/>
        <w:spacing w:before="220"/>
        <w:ind w:firstLine="540"/>
        <w:jc w:val="both"/>
      </w:pPr>
      <w:r>
        <w:t xml:space="preserve">Примечание - Классификационная группировка </w:t>
      </w:r>
      <w:hyperlink r:id="rId33" w:history="1">
        <w:r>
          <w:rPr>
            <w:color w:val="0000FF"/>
          </w:rPr>
          <w:t>18 18 11</w:t>
        </w:r>
      </w:hyperlink>
      <w:r>
        <w:t xml:space="preserve"> по ГОСТ </w:t>
      </w:r>
      <w:proofErr w:type="gramStart"/>
      <w:r>
        <w:t>Р</w:t>
      </w:r>
      <w:proofErr w:type="gramEnd"/>
      <w:r>
        <w:t xml:space="preserve"> ИСО 9999.</w:t>
      </w:r>
    </w:p>
    <w:p w:rsidR="008F5424" w:rsidRDefault="008F5424">
      <w:pPr>
        <w:pStyle w:val="ConsPlusNormal"/>
        <w:jc w:val="both"/>
      </w:pPr>
    </w:p>
    <w:p w:rsidR="008F5424" w:rsidRDefault="008F5424">
      <w:pPr>
        <w:pStyle w:val="ConsPlusNormal"/>
        <w:ind w:firstLine="540"/>
        <w:jc w:val="both"/>
      </w:pPr>
      <w:r>
        <w:t>4.3 Типы поручней и опорных перил</w:t>
      </w:r>
    </w:p>
    <w:p w:rsidR="008F5424" w:rsidRDefault="008F5424">
      <w:pPr>
        <w:pStyle w:val="ConsPlusNormal"/>
        <w:spacing w:before="220"/>
        <w:ind w:firstLine="540"/>
        <w:jc w:val="both"/>
      </w:pPr>
      <w:r>
        <w:t>4.3.1</w:t>
      </w:r>
      <w:proofErr w:type="gramStart"/>
      <w:r>
        <w:t xml:space="preserve"> В</w:t>
      </w:r>
      <w:proofErr w:type="gramEnd"/>
      <w:r>
        <w:t xml:space="preserve"> зависимости от возрастной категории пользователей-инвалидов поручни и опорные перила подразделяют на:</w:t>
      </w:r>
    </w:p>
    <w:p w:rsidR="008F5424" w:rsidRDefault="008F5424">
      <w:pPr>
        <w:pStyle w:val="ConsPlusNormal"/>
        <w:spacing w:before="220"/>
        <w:ind w:firstLine="540"/>
        <w:jc w:val="both"/>
      </w:pPr>
      <w:r>
        <w:t xml:space="preserve">- </w:t>
      </w:r>
      <w:proofErr w:type="gramStart"/>
      <w:r>
        <w:t>одиночные</w:t>
      </w:r>
      <w:proofErr w:type="gramEnd"/>
      <w:r>
        <w:t xml:space="preserve"> для взрослых;</w:t>
      </w:r>
    </w:p>
    <w:p w:rsidR="008F5424" w:rsidRDefault="008F5424">
      <w:pPr>
        <w:pStyle w:val="ConsPlusNormal"/>
        <w:spacing w:before="220"/>
        <w:ind w:firstLine="540"/>
        <w:jc w:val="both"/>
      </w:pPr>
      <w:r>
        <w:t>- одиночные для детей;</w:t>
      </w:r>
    </w:p>
    <w:p w:rsidR="008F5424" w:rsidRDefault="008F5424">
      <w:pPr>
        <w:pStyle w:val="ConsPlusNormal"/>
        <w:spacing w:before="220"/>
        <w:ind w:firstLine="540"/>
        <w:jc w:val="both"/>
      </w:pPr>
      <w:r>
        <w:t>- парные, когда поручни для взрослых и для детей расположены в одной плоскости параллельно друг другу и на различной высоте в зависимости от возрастной группы пользователей-инвалидов.</w:t>
      </w:r>
    </w:p>
    <w:p w:rsidR="008F5424" w:rsidRDefault="008F5424">
      <w:pPr>
        <w:pStyle w:val="ConsPlusNormal"/>
        <w:spacing w:before="220"/>
        <w:ind w:firstLine="540"/>
        <w:jc w:val="both"/>
      </w:pPr>
      <w:r>
        <w:t>4.3.2</w:t>
      </w:r>
      <w:proofErr w:type="gramStart"/>
      <w:r>
        <w:t xml:space="preserve"> В</w:t>
      </w:r>
      <w:proofErr w:type="gramEnd"/>
      <w:r>
        <w:t xml:space="preserve"> зависимости от места крепления поручни и опорные перила подразделяют на:</w:t>
      </w:r>
    </w:p>
    <w:p w:rsidR="008F5424" w:rsidRDefault="008F5424">
      <w:pPr>
        <w:pStyle w:val="ConsPlusNormal"/>
        <w:spacing w:before="220"/>
        <w:ind w:firstLine="540"/>
        <w:jc w:val="both"/>
      </w:pPr>
      <w:r>
        <w:t>- настенные;</w:t>
      </w:r>
    </w:p>
    <w:p w:rsidR="008F5424" w:rsidRDefault="008F5424">
      <w:pPr>
        <w:pStyle w:val="ConsPlusNormal"/>
        <w:spacing w:before="220"/>
        <w:ind w:firstLine="540"/>
        <w:jc w:val="both"/>
      </w:pPr>
      <w:r>
        <w:t>- потолочные;</w:t>
      </w:r>
    </w:p>
    <w:p w:rsidR="008F5424" w:rsidRDefault="008F5424">
      <w:pPr>
        <w:pStyle w:val="ConsPlusNormal"/>
        <w:spacing w:before="220"/>
        <w:ind w:firstLine="540"/>
        <w:jc w:val="both"/>
      </w:pPr>
      <w:r>
        <w:t>- лестничные;</w:t>
      </w:r>
    </w:p>
    <w:p w:rsidR="008F5424" w:rsidRDefault="008F5424">
      <w:pPr>
        <w:pStyle w:val="ConsPlusNormal"/>
        <w:spacing w:before="220"/>
        <w:ind w:firstLine="540"/>
        <w:jc w:val="both"/>
      </w:pPr>
      <w:r>
        <w:t>- дверные;</w:t>
      </w:r>
    </w:p>
    <w:p w:rsidR="008F5424" w:rsidRDefault="008F5424">
      <w:pPr>
        <w:pStyle w:val="ConsPlusNormal"/>
        <w:spacing w:before="220"/>
        <w:ind w:firstLine="540"/>
        <w:jc w:val="both"/>
      </w:pPr>
      <w:r>
        <w:t>- поручни пандусов, сидений и др.</w:t>
      </w:r>
    </w:p>
    <w:p w:rsidR="008F5424" w:rsidRDefault="008F5424">
      <w:pPr>
        <w:pStyle w:val="ConsPlusNormal"/>
        <w:spacing w:before="220"/>
        <w:ind w:firstLine="540"/>
        <w:jc w:val="both"/>
      </w:pPr>
      <w:r>
        <w:t>4.3.3</w:t>
      </w:r>
      <w:proofErr w:type="gramStart"/>
      <w:r>
        <w:t xml:space="preserve"> В</w:t>
      </w:r>
      <w:proofErr w:type="gramEnd"/>
      <w:r>
        <w:t xml:space="preserve"> зависимости от конфигурации поручни и опорные перила подразделяют на:</w:t>
      </w:r>
    </w:p>
    <w:p w:rsidR="008F5424" w:rsidRDefault="008F5424">
      <w:pPr>
        <w:pStyle w:val="ConsPlusNormal"/>
        <w:spacing w:before="220"/>
        <w:ind w:firstLine="540"/>
        <w:jc w:val="both"/>
      </w:pPr>
      <w:r>
        <w:t xml:space="preserve">- </w:t>
      </w:r>
      <w:proofErr w:type="gramStart"/>
      <w:r>
        <w:t>прямые</w:t>
      </w:r>
      <w:proofErr w:type="gramEnd"/>
      <w:r>
        <w:t>, имеющие только один прямой участок;</w:t>
      </w:r>
    </w:p>
    <w:p w:rsidR="008F5424" w:rsidRDefault="008F5424">
      <w:pPr>
        <w:pStyle w:val="ConsPlusNormal"/>
        <w:spacing w:before="220"/>
        <w:ind w:firstLine="540"/>
        <w:jc w:val="both"/>
      </w:pPr>
      <w:r>
        <w:t>- комбинированные, имеющие как минимум два прямых участка, расположенных под углом друг к другу.</w:t>
      </w:r>
    </w:p>
    <w:p w:rsidR="008F5424" w:rsidRDefault="008F5424">
      <w:pPr>
        <w:pStyle w:val="ConsPlusNormal"/>
        <w:jc w:val="both"/>
      </w:pPr>
    </w:p>
    <w:p w:rsidR="008F5424" w:rsidRDefault="008F5424">
      <w:pPr>
        <w:pStyle w:val="ConsPlusNormal"/>
        <w:ind w:firstLine="540"/>
        <w:jc w:val="both"/>
        <w:outlineLvl w:val="1"/>
      </w:pPr>
      <w:r>
        <w:t>5. Технические требования</w:t>
      </w:r>
    </w:p>
    <w:p w:rsidR="008F5424" w:rsidRDefault="008F5424">
      <w:pPr>
        <w:pStyle w:val="ConsPlusNormal"/>
        <w:jc w:val="both"/>
      </w:pPr>
    </w:p>
    <w:p w:rsidR="008F5424" w:rsidRDefault="008F5424">
      <w:pPr>
        <w:pStyle w:val="ConsPlusNormal"/>
        <w:ind w:firstLine="540"/>
        <w:jc w:val="both"/>
        <w:outlineLvl w:val="2"/>
      </w:pPr>
      <w:bookmarkStart w:id="3" w:name="P135"/>
      <w:bookmarkEnd w:id="3"/>
      <w:r>
        <w:t>5.1. Общие требования к опорным устройствам</w:t>
      </w:r>
    </w:p>
    <w:p w:rsidR="008F5424" w:rsidRDefault="008F5424">
      <w:pPr>
        <w:pStyle w:val="ConsPlusNormal"/>
        <w:spacing w:before="220"/>
        <w:ind w:firstLine="540"/>
        <w:jc w:val="both"/>
      </w:pPr>
      <w:r>
        <w:t xml:space="preserve">5.1.1 Порядок разработки и постановки опорных устройств на производство должен отвечать требованиям </w:t>
      </w:r>
      <w:hyperlink r:id="rId34" w:history="1">
        <w:r>
          <w:rPr>
            <w:color w:val="0000FF"/>
          </w:rPr>
          <w:t xml:space="preserve">ГОСТ </w:t>
        </w:r>
        <w:proofErr w:type="gramStart"/>
        <w:r>
          <w:rPr>
            <w:color w:val="0000FF"/>
          </w:rPr>
          <w:t>Р</w:t>
        </w:r>
        <w:proofErr w:type="gramEnd"/>
        <w:r>
          <w:rPr>
            <w:color w:val="0000FF"/>
          </w:rPr>
          <w:t xml:space="preserve"> 15.111</w:t>
        </w:r>
      </w:hyperlink>
      <w:r>
        <w:t>.</w:t>
      </w:r>
    </w:p>
    <w:p w:rsidR="008F5424" w:rsidRDefault="008F5424">
      <w:pPr>
        <w:pStyle w:val="ConsPlusNormal"/>
        <w:spacing w:before="220"/>
        <w:ind w:firstLine="540"/>
        <w:jc w:val="both"/>
      </w:pPr>
      <w:proofErr w:type="gramStart"/>
      <w:r>
        <w:t xml:space="preserve">5.1.2 Разработку опорных устройств и выбор места их установки (размещения) в конкретных помещениях зданий, сооружений или средствах общественного транспорта следует осуществлять в соответствии с требованиями настоящего стандарта на опорные устройства, </w:t>
      </w:r>
      <w:hyperlink w:anchor="P375" w:history="1">
        <w:r>
          <w:rPr>
            <w:color w:val="0000FF"/>
          </w:rPr>
          <w:t>[3]</w:t>
        </w:r>
      </w:hyperlink>
      <w:r>
        <w:t xml:space="preserve"> и стандартов на указанные здания, сооружения и транспортные средства, исходя из необходимости обеспечения качества этих технических средств реабилитации, в том числе по обеспечению реабилитационного эффекта и безопасности жизни, здоровья</w:t>
      </w:r>
      <w:proofErr w:type="gramEnd"/>
      <w:r>
        <w:t xml:space="preserve"> и имущества инвалидов и других граждан, а также использованию принципов универсального дизайна.</w:t>
      </w:r>
    </w:p>
    <w:p w:rsidR="008F5424" w:rsidRDefault="008F5424">
      <w:pPr>
        <w:pStyle w:val="ConsPlusNormal"/>
        <w:spacing w:before="220"/>
        <w:ind w:firstLine="540"/>
        <w:jc w:val="both"/>
      </w:pPr>
      <w:r>
        <w:t xml:space="preserve">5.1.3 Конструкция и размещение опорных устройств в </w:t>
      </w:r>
      <w:proofErr w:type="gramStart"/>
      <w:r>
        <w:t>зданиях</w:t>
      </w:r>
      <w:proofErr w:type="gramEnd"/>
      <w:r>
        <w:t xml:space="preserve">, сооружениях и транспортных средствах должны исключать возможность </w:t>
      </w:r>
      <w:proofErr w:type="spellStart"/>
      <w:r>
        <w:t>травмирования</w:t>
      </w:r>
      <w:proofErr w:type="spellEnd"/>
      <w:r>
        <w:t xml:space="preserve"> людей - пользователей зданий, сооружений и пассажиров транспортных средств, в том числе людей с нарушением функции </w:t>
      </w:r>
      <w:r>
        <w:lastRenderedPageBreak/>
        <w:t>зрения.</w:t>
      </w:r>
    </w:p>
    <w:p w:rsidR="008F5424" w:rsidRDefault="008F5424">
      <w:pPr>
        <w:pStyle w:val="ConsPlusNormal"/>
        <w:spacing w:before="220"/>
        <w:ind w:firstLine="540"/>
        <w:jc w:val="both"/>
      </w:pPr>
      <w:bookmarkStart w:id="4" w:name="P139"/>
      <w:bookmarkEnd w:id="4"/>
      <w:r>
        <w:t xml:space="preserve">5.1.4 Минимальная длина свободного участка опорного устройства в </w:t>
      </w:r>
      <w:proofErr w:type="gramStart"/>
      <w:r>
        <w:t>любом</w:t>
      </w:r>
      <w:proofErr w:type="gramEnd"/>
      <w:r>
        <w:t xml:space="preserve"> его положении должна быть не менее 100 мм для захвата всей кистью руки.</w:t>
      </w:r>
    </w:p>
    <w:p w:rsidR="008F5424" w:rsidRDefault="008F5424">
      <w:pPr>
        <w:pStyle w:val="ConsPlusNormal"/>
        <w:spacing w:before="220"/>
        <w:ind w:firstLine="540"/>
        <w:jc w:val="both"/>
      </w:pPr>
      <w:r>
        <w:t>5.1.5 Форма и размеры опорных устройств должны обеспечивать максимальное удобство их захвата и стабильную фиксацию кисти руки для каждой конкретной ситуации в процессе пользования. При этом поручни, устанавливаемые в зданиях и сооружениях, должны быть круглого сечения диаметром не менее 30 мм (поручни для детей) и не более 50 мм (поручни для взрослых) или прямоугольного сечения толщиной от 25 до 30 мм.</w:t>
      </w:r>
    </w:p>
    <w:p w:rsidR="008F5424" w:rsidRDefault="008F5424">
      <w:pPr>
        <w:pStyle w:val="ConsPlusNormal"/>
        <w:spacing w:before="220"/>
        <w:ind w:firstLine="540"/>
        <w:jc w:val="both"/>
      </w:pPr>
      <w:r>
        <w:t xml:space="preserve">5.1.6 Опорные устройства (поручни, стойки и ручки), устанавливаемые в транспортных средствах, должны иметь круглое поперечное сечение или сечение, близкое к </w:t>
      </w:r>
      <w:proofErr w:type="gramStart"/>
      <w:r>
        <w:t>круглому</w:t>
      </w:r>
      <w:proofErr w:type="gramEnd"/>
      <w:r>
        <w:t xml:space="preserve">. Диаметр их поперечного сечения должен составлять от 32 до 38 мм. Для поручней или ручек на </w:t>
      </w:r>
      <w:proofErr w:type="gramStart"/>
      <w:r>
        <w:t>створках</w:t>
      </w:r>
      <w:proofErr w:type="gramEnd"/>
      <w:r>
        <w:t xml:space="preserve"> дверей или на сиденьях транспортных средств допускается минимальный диаметр поперечного сечения от 15 до 25 мм.</w:t>
      </w:r>
    </w:p>
    <w:p w:rsidR="008F5424" w:rsidRDefault="008F5424">
      <w:pPr>
        <w:pStyle w:val="ConsPlusNormal"/>
        <w:spacing w:before="220"/>
        <w:ind w:firstLine="540"/>
        <w:jc w:val="both"/>
      </w:pPr>
      <w:r>
        <w:t>5.1.7 Поверхность опорных устройств, а также любая стенка или поверхность вблизи них должны быть ровными и гладкими или рифлеными (только для поверхности опорных устройств) без острых кромок и заусенцев. Рифленая поверхность опорных устройств должна иметь ребра с закруглением, радиус которого не менее 3 мм.</w:t>
      </w:r>
    </w:p>
    <w:p w:rsidR="008F5424" w:rsidRDefault="008F5424">
      <w:pPr>
        <w:pStyle w:val="ConsPlusNormal"/>
        <w:spacing w:before="220"/>
        <w:ind w:firstLine="540"/>
        <w:jc w:val="both"/>
      </w:pPr>
      <w:proofErr w:type="gramStart"/>
      <w:r>
        <w:t>5.1.8 Опорные устройства, используемые в условиях низкой температуры окружающей среды, должны быть изготовлены из материалов или покрыты материалами, которые обладают низкой теплопроводностью.</w:t>
      </w:r>
      <w:proofErr w:type="gramEnd"/>
    </w:p>
    <w:p w:rsidR="008F5424" w:rsidRDefault="008F5424">
      <w:pPr>
        <w:pStyle w:val="ConsPlusNormal"/>
        <w:spacing w:before="220"/>
        <w:ind w:firstLine="540"/>
        <w:jc w:val="both"/>
      </w:pPr>
      <w:r>
        <w:t>5.1.9</w:t>
      </w:r>
      <w:proofErr w:type="gramStart"/>
      <w:r>
        <w:t xml:space="preserve"> П</w:t>
      </w:r>
      <w:proofErr w:type="gramEnd"/>
      <w:r>
        <w:t>ри наличии сотрясений, вибраций, ускорений, действующих на инвалида в процессе пользования опорным устройством (например, в транспортном средстве), это опорное устройство должно обеспечивать опору:</w:t>
      </w:r>
    </w:p>
    <w:p w:rsidR="008F5424" w:rsidRDefault="008F5424">
      <w:pPr>
        <w:pStyle w:val="ConsPlusNormal"/>
        <w:spacing w:before="220"/>
        <w:ind w:firstLine="540"/>
        <w:jc w:val="both"/>
      </w:pPr>
      <w:r>
        <w:t>- локтю - при больших (широких) захватах опорного устройства кистью руки с предплечьем;</w:t>
      </w:r>
    </w:p>
    <w:p w:rsidR="008F5424" w:rsidRDefault="008F5424">
      <w:pPr>
        <w:pStyle w:val="ConsPlusNormal"/>
        <w:spacing w:before="220"/>
        <w:ind w:firstLine="540"/>
        <w:jc w:val="both"/>
      </w:pPr>
      <w:r>
        <w:t>- предплечью - при захватах опорного устройства кистью руки;</w:t>
      </w:r>
    </w:p>
    <w:p w:rsidR="008F5424" w:rsidRDefault="008F5424">
      <w:pPr>
        <w:pStyle w:val="ConsPlusNormal"/>
        <w:spacing w:before="220"/>
        <w:ind w:firstLine="540"/>
        <w:jc w:val="both"/>
      </w:pPr>
      <w:r>
        <w:t>- запястью - при захватах опорного устройства пальцами.</w:t>
      </w:r>
    </w:p>
    <w:p w:rsidR="008F5424" w:rsidRDefault="008F5424">
      <w:pPr>
        <w:pStyle w:val="ConsPlusNormal"/>
        <w:spacing w:before="220"/>
        <w:ind w:firstLine="540"/>
        <w:jc w:val="both"/>
      </w:pPr>
      <w:r>
        <w:t>5.1.10 Опорные устройства должны иметь контрастную расцветку, позволяющую инвалидам, в том числе с нарушением функции зрения, легко и быстро находить опорные устройства и пользоваться ими.</w:t>
      </w:r>
    </w:p>
    <w:p w:rsidR="008F5424" w:rsidRDefault="008F5424">
      <w:pPr>
        <w:pStyle w:val="ConsPlusNormal"/>
        <w:spacing w:before="220"/>
        <w:ind w:firstLine="540"/>
        <w:jc w:val="both"/>
      </w:pPr>
      <w:r>
        <w:t>5.1.11 Опорное устройство должно сохранять прочность, не должно поворачиваться или смещаться относительно крепежной арматуры и должно выдерживать усилие, значение которого составляет не менее 500 Н, приложенное к любой его точке в любом направлении без остаточной деформации составных частей опорного устройства и конструкции, к которой оно крепится.</w:t>
      </w:r>
    </w:p>
    <w:p w:rsidR="008F5424" w:rsidRDefault="008F5424">
      <w:pPr>
        <w:pStyle w:val="ConsPlusNormal"/>
        <w:spacing w:before="220"/>
        <w:ind w:firstLine="540"/>
        <w:jc w:val="both"/>
      </w:pPr>
      <w:r>
        <w:t xml:space="preserve">5.1.12 Опорные устройства должны быть снабжены элементами, обеспечивающими их закрепление на </w:t>
      </w:r>
      <w:proofErr w:type="gramStart"/>
      <w:r>
        <w:t>месте</w:t>
      </w:r>
      <w:proofErr w:type="gramEnd"/>
      <w:r>
        <w:t xml:space="preserve"> установки.</w:t>
      </w:r>
    </w:p>
    <w:p w:rsidR="008F5424" w:rsidRDefault="008F5424">
      <w:pPr>
        <w:pStyle w:val="ConsPlusNormal"/>
        <w:spacing w:before="220"/>
        <w:ind w:firstLine="540"/>
        <w:jc w:val="both"/>
      </w:pPr>
      <w:r>
        <w:t xml:space="preserve">5.1.13 Опорные устройства должны быть устойчивы к воздействию климатических факторов внешней среды по </w:t>
      </w:r>
      <w:hyperlink r:id="rId35" w:history="1">
        <w:r>
          <w:rPr>
            <w:color w:val="0000FF"/>
          </w:rPr>
          <w:t>ГОСТ 15150</w:t>
        </w:r>
      </w:hyperlink>
      <w:r>
        <w:t xml:space="preserve"> для видов климатического исполнения У</w:t>
      </w:r>
      <w:proofErr w:type="gramStart"/>
      <w:r>
        <w:t>1</w:t>
      </w:r>
      <w:proofErr w:type="gramEnd"/>
      <w:r>
        <w:t xml:space="preserve"> и У1.1 при эксплуатации вне помещений и УХЛ 4.2 - при эксплуатации внутри помещений.</w:t>
      </w:r>
    </w:p>
    <w:p w:rsidR="008F5424" w:rsidRDefault="008F5424">
      <w:pPr>
        <w:pStyle w:val="ConsPlusNormal"/>
        <w:spacing w:before="220"/>
        <w:ind w:firstLine="540"/>
        <w:jc w:val="both"/>
      </w:pPr>
      <w:r>
        <w:t>5.1.14</w:t>
      </w:r>
      <w:proofErr w:type="gramStart"/>
      <w:r>
        <w:t xml:space="preserve"> Д</w:t>
      </w:r>
      <w:proofErr w:type="gramEnd"/>
      <w:r>
        <w:t>ля изготовления опорных устройств используют материалы, разрешенные к применению Минздравом России.</w:t>
      </w:r>
    </w:p>
    <w:p w:rsidR="008F5424" w:rsidRDefault="008F5424">
      <w:pPr>
        <w:pStyle w:val="ConsPlusNormal"/>
        <w:spacing w:before="220"/>
        <w:ind w:firstLine="540"/>
        <w:jc w:val="both"/>
      </w:pPr>
      <w:r>
        <w:t xml:space="preserve">Материалы, применяемые для изготовления опорных устройств, не должны содержать </w:t>
      </w:r>
      <w:r>
        <w:lastRenderedPageBreak/>
        <w:t>ядовитых (токсичных) компонентов.</w:t>
      </w:r>
    </w:p>
    <w:p w:rsidR="008F5424" w:rsidRDefault="008F5424">
      <w:pPr>
        <w:pStyle w:val="ConsPlusNormal"/>
        <w:spacing w:before="220"/>
        <w:ind w:firstLine="540"/>
        <w:jc w:val="both"/>
      </w:pPr>
      <w:r>
        <w:t xml:space="preserve">5.1.15 Металлические опорные устройства должны быть изготовлены из коррозионно-стойких материалов или защищены от коррозии защитно-декоративными покрытиями в </w:t>
      </w:r>
      <w:proofErr w:type="gramStart"/>
      <w:r>
        <w:t>соответствии</w:t>
      </w:r>
      <w:proofErr w:type="gramEnd"/>
      <w:r>
        <w:t xml:space="preserve"> с требованиями </w:t>
      </w:r>
      <w:hyperlink r:id="rId36" w:history="1">
        <w:r>
          <w:rPr>
            <w:color w:val="0000FF"/>
          </w:rPr>
          <w:t>ГОСТ 9.032</w:t>
        </w:r>
      </w:hyperlink>
      <w:r>
        <w:t xml:space="preserve">, </w:t>
      </w:r>
      <w:hyperlink r:id="rId37" w:history="1">
        <w:r>
          <w:rPr>
            <w:color w:val="0000FF"/>
          </w:rPr>
          <w:t>ГОСТ 9.301</w:t>
        </w:r>
      </w:hyperlink>
      <w:r>
        <w:t xml:space="preserve">, </w:t>
      </w:r>
      <w:hyperlink r:id="rId38" w:history="1">
        <w:r>
          <w:rPr>
            <w:color w:val="0000FF"/>
          </w:rPr>
          <w:t>ГОСТ 9.303</w:t>
        </w:r>
      </w:hyperlink>
      <w:r>
        <w:t>.</w:t>
      </w:r>
    </w:p>
    <w:p w:rsidR="008F5424" w:rsidRDefault="008F5424">
      <w:pPr>
        <w:pStyle w:val="ConsPlusNormal"/>
        <w:spacing w:before="220"/>
        <w:ind w:firstLine="540"/>
        <w:jc w:val="both"/>
      </w:pPr>
      <w:r>
        <w:t xml:space="preserve">5.1.16 Наружные поверхности опорных устройств должны быть устойчивы к воздействию 1-процентного раствора монохлорамина ХБ по </w:t>
      </w:r>
      <w:hyperlink r:id="rId39" w:history="1">
        <w:r>
          <w:rPr>
            <w:color w:val="0000FF"/>
          </w:rPr>
          <w:t>ГОСТ 14193</w:t>
        </w:r>
      </w:hyperlink>
      <w:r>
        <w:t xml:space="preserve"> и растворов моющих средств, применяемых при дезинфекции.</w:t>
      </w:r>
    </w:p>
    <w:p w:rsidR="008F5424" w:rsidRDefault="008F5424">
      <w:pPr>
        <w:pStyle w:val="ConsPlusNormal"/>
        <w:spacing w:before="220"/>
        <w:ind w:firstLine="540"/>
        <w:jc w:val="both"/>
        <w:outlineLvl w:val="2"/>
      </w:pPr>
      <w:r>
        <w:t>5.2. Требования доступности и досягаемости опорных устройств для инвалидов</w:t>
      </w:r>
    </w:p>
    <w:p w:rsidR="008F5424" w:rsidRDefault="008F5424">
      <w:pPr>
        <w:pStyle w:val="ConsPlusNormal"/>
        <w:spacing w:before="220"/>
        <w:ind w:firstLine="540"/>
        <w:jc w:val="both"/>
      </w:pPr>
      <w:r>
        <w:t xml:space="preserve">5.2.1 Опорные устройства, предназначенные для пользования инвалидами, сидящими в </w:t>
      </w:r>
      <w:proofErr w:type="gramStart"/>
      <w:r>
        <w:t>креслах-колясках</w:t>
      </w:r>
      <w:proofErr w:type="gramEnd"/>
      <w:r>
        <w:t xml:space="preserve">, необходимо устанавливать так, чтобы свободные участки этих опорных устройств при любом их положении находились в пределах зоны досягаемости инвалидов в креслах-колясках </w:t>
      </w:r>
      <w:hyperlink w:anchor="P244" w:history="1">
        <w:r>
          <w:rPr>
            <w:color w:val="0000FF"/>
          </w:rPr>
          <w:t>(приложение А)</w:t>
        </w:r>
      </w:hyperlink>
      <w:r>
        <w:t>, на высоте не более 1100 мм от уровня пола.</w:t>
      </w:r>
    </w:p>
    <w:p w:rsidR="008F5424" w:rsidRDefault="008F5424">
      <w:pPr>
        <w:pStyle w:val="ConsPlusNormal"/>
        <w:spacing w:before="220"/>
        <w:ind w:firstLine="540"/>
        <w:jc w:val="both"/>
      </w:pPr>
      <w:r>
        <w:t xml:space="preserve">5.2.2 Расстояние между опорным устройством и ближайшим элементом оборудования или стенками помещения должно быть не менее 40 мм </w:t>
      </w:r>
      <w:hyperlink w:anchor="P163" w:history="1">
        <w:r>
          <w:rPr>
            <w:color w:val="0000FF"/>
          </w:rPr>
          <w:t>(рисунок 1 а)</w:t>
        </w:r>
      </w:hyperlink>
      <w:r>
        <w:t>. Допускается уменьшение этого расстояния до 35 мм для поручней и ручек, устанавливаемых на створках дверей и сиденьях транспортных средств.</w:t>
      </w:r>
    </w:p>
    <w:p w:rsidR="008F5424" w:rsidRDefault="008F5424">
      <w:pPr>
        <w:pStyle w:val="ConsPlusNormal"/>
        <w:spacing w:before="220"/>
        <w:ind w:firstLine="540"/>
        <w:jc w:val="both"/>
      </w:pPr>
      <w:r>
        <w:t xml:space="preserve">5.2.3 Опорные устройства могут быть расположены в нише, если эта ниша имеет глубину </w:t>
      </w:r>
      <w:r>
        <w:rPr>
          <w:i/>
        </w:rPr>
        <w:t>T</w:t>
      </w:r>
      <w:r>
        <w:t xml:space="preserve"> не менее 70 мм и высоту </w:t>
      </w:r>
      <w:r>
        <w:rPr>
          <w:i/>
        </w:rPr>
        <w:t>H</w:t>
      </w:r>
      <w:r>
        <w:t xml:space="preserve"> над опорными устройствами не менее 450 мм </w:t>
      </w:r>
      <w:hyperlink w:anchor="P167" w:history="1">
        <w:r>
          <w:rPr>
            <w:color w:val="0000FF"/>
          </w:rPr>
          <w:t>(рисунок 1 б)</w:t>
        </w:r>
      </w:hyperlink>
      <w:r>
        <w:t>.</w:t>
      </w:r>
    </w:p>
    <w:p w:rsidR="008F5424" w:rsidRDefault="008F5424">
      <w:pPr>
        <w:pStyle w:val="ConsPlusNormal"/>
        <w:jc w:val="both"/>
      </w:pPr>
    </w:p>
    <w:p w:rsidR="008F5424" w:rsidRDefault="008F5424">
      <w:pPr>
        <w:pStyle w:val="ConsPlusNormal"/>
        <w:jc w:val="center"/>
      </w:pPr>
      <w:r w:rsidRPr="00E6471D">
        <w:rPr>
          <w:position w:val="-299"/>
        </w:rPr>
        <w:pict>
          <v:shape id="_x0000_i1025" style="width:194.5pt;height:310.55pt" coordsize="" o:spt="100" adj="0,,0" path="" filled="f" stroked="f">
            <v:stroke joinstyle="miter"/>
            <v:imagedata r:id="rId40" o:title="base_32876_18516_32768"/>
            <v:formulas/>
            <v:path o:connecttype="segments"/>
          </v:shape>
        </w:pict>
      </w:r>
    </w:p>
    <w:p w:rsidR="008F5424" w:rsidRDefault="008F5424">
      <w:pPr>
        <w:pStyle w:val="ConsPlusNormal"/>
        <w:jc w:val="both"/>
      </w:pPr>
    </w:p>
    <w:p w:rsidR="008F5424" w:rsidRDefault="008F5424">
      <w:pPr>
        <w:pStyle w:val="ConsPlusNormal"/>
        <w:jc w:val="center"/>
      </w:pPr>
      <w:bookmarkStart w:id="5" w:name="P163"/>
      <w:bookmarkEnd w:id="5"/>
      <w:r>
        <w:rPr>
          <w:i/>
        </w:rPr>
        <w:t>а</w:t>
      </w:r>
    </w:p>
    <w:p w:rsidR="008F5424" w:rsidRDefault="008F5424">
      <w:pPr>
        <w:pStyle w:val="ConsPlusNormal"/>
        <w:jc w:val="both"/>
      </w:pPr>
    </w:p>
    <w:p w:rsidR="008F5424" w:rsidRDefault="008F5424">
      <w:pPr>
        <w:pStyle w:val="ConsPlusNormal"/>
        <w:jc w:val="center"/>
      </w:pPr>
      <w:r w:rsidRPr="00E6471D">
        <w:rPr>
          <w:position w:val="-298"/>
        </w:rPr>
        <w:lastRenderedPageBreak/>
        <w:pict>
          <v:shape id="_x0000_i1026" style="width:75.2pt;height:309.5pt" coordsize="" o:spt="100" adj="0,,0" path="" filled="f" stroked="f">
            <v:stroke joinstyle="miter"/>
            <v:imagedata r:id="rId41" o:title="base_32876_18516_32769"/>
            <v:formulas/>
            <v:path o:connecttype="segments"/>
          </v:shape>
        </w:pict>
      </w:r>
    </w:p>
    <w:p w:rsidR="008F5424" w:rsidRDefault="008F5424">
      <w:pPr>
        <w:pStyle w:val="ConsPlusNormal"/>
        <w:jc w:val="both"/>
      </w:pPr>
    </w:p>
    <w:p w:rsidR="008F5424" w:rsidRDefault="008F5424">
      <w:pPr>
        <w:pStyle w:val="ConsPlusNormal"/>
        <w:jc w:val="center"/>
      </w:pPr>
      <w:bookmarkStart w:id="6" w:name="P167"/>
      <w:bookmarkEnd w:id="6"/>
      <w:r>
        <w:rPr>
          <w:i/>
        </w:rPr>
        <w:t>б</w:t>
      </w:r>
    </w:p>
    <w:p w:rsidR="008F5424" w:rsidRDefault="008F5424">
      <w:pPr>
        <w:pStyle w:val="ConsPlusNormal"/>
        <w:jc w:val="both"/>
      </w:pPr>
    </w:p>
    <w:p w:rsidR="008F5424" w:rsidRDefault="008F5424">
      <w:pPr>
        <w:pStyle w:val="ConsPlusNormal"/>
        <w:jc w:val="center"/>
      </w:pPr>
      <w:r>
        <w:t xml:space="preserve">Рисунок 1 - Размеры свободного пространства между </w:t>
      </w:r>
      <w:proofErr w:type="gramStart"/>
      <w:r>
        <w:t>опорным</w:t>
      </w:r>
      <w:proofErr w:type="gramEnd"/>
    </w:p>
    <w:p w:rsidR="008F5424" w:rsidRDefault="008F5424">
      <w:pPr>
        <w:pStyle w:val="ConsPlusNormal"/>
        <w:jc w:val="center"/>
      </w:pPr>
      <w:r>
        <w:t>устройством и ближайшим оборудованием или стенками помещения</w:t>
      </w:r>
    </w:p>
    <w:p w:rsidR="008F5424" w:rsidRDefault="008F5424">
      <w:pPr>
        <w:pStyle w:val="ConsPlusNormal"/>
        <w:jc w:val="both"/>
      </w:pPr>
    </w:p>
    <w:p w:rsidR="008F5424" w:rsidRDefault="008F5424">
      <w:pPr>
        <w:pStyle w:val="ConsPlusNormal"/>
        <w:ind w:firstLine="540"/>
        <w:jc w:val="both"/>
      </w:pPr>
      <w:r>
        <w:t>5.2.4 Опорные устройства, захватываемые одной рукой, необходимо размещать на стороне, соответственно действующей правой или левой руки инвалида в пределах досягаемости при сгибе ее в локтевом суставе под углом 90 - 135° и приложении усилия по направлению прямо "на себя - от себя".</w:t>
      </w:r>
    </w:p>
    <w:p w:rsidR="008F5424" w:rsidRDefault="008F5424">
      <w:pPr>
        <w:pStyle w:val="ConsPlusNormal"/>
        <w:spacing w:before="220"/>
        <w:ind w:firstLine="540"/>
        <w:jc w:val="both"/>
      </w:pPr>
      <w:r>
        <w:t>5.2.5 Пространственное расположение прямых участков опорных устройств (горизонтальное, вертикальное, комбинированное, наклонное) должно быть определено в зависимости от характера и особенностей приложения захватывающих и удерживающих усилий при соблюдении соответствия с направлением движения инвалида и (или) с направлением движения объекта, в котором находится инвалид (например, транспортного средства или подъемного устройства).</w:t>
      </w:r>
    </w:p>
    <w:p w:rsidR="008F5424" w:rsidRDefault="008F5424">
      <w:pPr>
        <w:pStyle w:val="ConsPlusNormal"/>
        <w:spacing w:before="220"/>
        <w:ind w:firstLine="540"/>
        <w:jc w:val="both"/>
      </w:pPr>
      <w:r>
        <w:t xml:space="preserve">5.2.6 Поручни, устанавливаемые по обеим сторонам пандусов наземных и подземных пешеходных дорожек </w:t>
      </w:r>
      <w:hyperlink w:anchor="P269" w:history="1">
        <w:r>
          <w:rPr>
            <w:color w:val="0000FF"/>
          </w:rPr>
          <w:t>(рисунок Б.1)</w:t>
        </w:r>
      </w:hyperlink>
      <w:r>
        <w:t xml:space="preserve">, имеющих высоту подъема </w:t>
      </w:r>
      <w:r>
        <w:rPr>
          <w:i/>
        </w:rPr>
        <w:t>H</w:t>
      </w:r>
      <w:r>
        <w:t xml:space="preserve"> более 150 мм или горизонтальную проекцию наклонного участка пандуса </w:t>
      </w:r>
      <w:r>
        <w:rPr>
          <w:i/>
        </w:rPr>
        <w:t>L</w:t>
      </w:r>
      <w:r>
        <w:t xml:space="preserve"> протяженностью более 1800 мм (рисунок 2), должны удовлетворять требованиям </w:t>
      </w:r>
      <w:hyperlink w:anchor="P135" w:history="1">
        <w:r>
          <w:rPr>
            <w:color w:val="0000FF"/>
          </w:rPr>
          <w:t>5.1</w:t>
        </w:r>
      </w:hyperlink>
      <w:r>
        <w:t xml:space="preserve"> настоящего стандарта и нижеследующим требованиям.</w:t>
      </w:r>
    </w:p>
    <w:p w:rsidR="008F5424" w:rsidRDefault="008F5424">
      <w:pPr>
        <w:pStyle w:val="ConsPlusNormal"/>
        <w:jc w:val="both"/>
      </w:pPr>
    </w:p>
    <w:p w:rsidR="008F5424" w:rsidRDefault="008F5424">
      <w:pPr>
        <w:pStyle w:val="ConsPlusNormal"/>
        <w:jc w:val="center"/>
      </w:pPr>
      <w:r w:rsidRPr="00E6471D">
        <w:rPr>
          <w:position w:val="-64"/>
        </w:rPr>
        <w:pict>
          <v:shape id="_x0000_i1027" style="width:252.55pt;height:75.2pt" coordsize="" o:spt="100" adj="0,,0" path="" filled="f" stroked="f">
            <v:stroke joinstyle="miter"/>
            <v:imagedata r:id="rId42" o:title="base_32876_18516_32770"/>
            <v:formulas/>
            <v:path o:connecttype="segments"/>
          </v:shape>
        </w:pict>
      </w:r>
    </w:p>
    <w:p w:rsidR="008F5424" w:rsidRDefault="008F5424">
      <w:pPr>
        <w:pStyle w:val="ConsPlusNormal"/>
        <w:jc w:val="both"/>
      </w:pPr>
    </w:p>
    <w:p w:rsidR="008F5424" w:rsidRDefault="008F5424">
      <w:pPr>
        <w:pStyle w:val="ConsPlusNormal"/>
        <w:jc w:val="center"/>
      </w:pPr>
      <w:r>
        <w:rPr>
          <w:i/>
        </w:rPr>
        <w:t>1</w:t>
      </w:r>
      <w:r>
        <w:t xml:space="preserve"> - горизонтальная площадка; </w:t>
      </w:r>
      <w:r>
        <w:rPr>
          <w:i/>
        </w:rPr>
        <w:t>2</w:t>
      </w:r>
      <w:r>
        <w:t xml:space="preserve"> - наклонная поверхность;</w:t>
      </w:r>
    </w:p>
    <w:p w:rsidR="008F5424" w:rsidRDefault="008F5424">
      <w:pPr>
        <w:pStyle w:val="ConsPlusNormal"/>
        <w:jc w:val="center"/>
      </w:pPr>
      <w:r>
        <w:rPr>
          <w:i/>
        </w:rPr>
        <w:lastRenderedPageBreak/>
        <w:t>3</w:t>
      </w:r>
      <w:r>
        <w:t xml:space="preserve"> - горизонтальная площадка</w:t>
      </w:r>
    </w:p>
    <w:p w:rsidR="008F5424" w:rsidRDefault="008F5424">
      <w:pPr>
        <w:pStyle w:val="ConsPlusNormal"/>
        <w:jc w:val="both"/>
      </w:pPr>
    </w:p>
    <w:p w:rsidR="008F5424" w:rsidRDefault="008F5424">
      <w:pPr>
        <w:pStyle w:val="ConsPlusNormal"/>
        <w:jc w:val="center"/>
      </w:pPr>
      <w:r>
        <w:t>Рисунок 2 - Основные параметры пандусов наземных и подземных</w:t>
      </w:r>
    </w:p>
    <w:p w:rsidR="008F5424" w:rsidRDefault="008F5424">
      <w:pPr>
        <w:pStyle w:val="ConsPlusNormal"/>
        <w:jc w:val="center"/>
      </w:pPr>
      <w:r>
        <w:t>пешеходных дорожек</w:t>
      </w:r>
    </w:p>
    <w:p w:rsidR="008F5424" w:rsidRDefault="008F5424">
      <w:pPr>
        <w:pStyle w:val="ConsPlusNormal"/>
        <w:jc w:val="both"/>
      </w:pPr>
    </w:p>
    <w:p w:rsidR="008F5424" w:rsidRDefault="008F5424">
      <w:pPr>
        <w:pStyle w:val="ConsPlusNormal"/>
        <w:ind w:firstLine="540"/>
        <w:jc w:val="both"/>
      </w:pPr>
      <w:r>
        <w:t xml:space="preserve">5.2.6.1 Поручни пандусов должны иметь с обеих сторон участки, выходящие за пределы длины наклонного участка пандуса на примыкающие к этому участку горизонтальные площадки протяженностью не менее 300 мм каждый, как показано на </w:t>
      </w:r>
      <w:hyperlink w:anchor="P275" w:history="1">
        <w:r>
          <w:rPr>
            <w:color w:val="0000FF"/>
          </w:rPr>
          <w:t>рисунке Б.2</w:t>
        </w:r>
      </w:hyperlink>
      <w:r>
        <w:t>.</w:t>
      </w:r>
    </w:p>
    <w:p w:rsidR="008F5424" w:rsidRDefault="008F5424">
      <w:pPr>
        <w:pStyle w:val="ConsPlusNormal"/>
        <w:spacing w:before="220"/>
        <w:ind w:firstLine="540"/>
        <w:jc w:val="both"/>
      </w:pPr>
      <w:r>
        <w:t>5.2.6.2 Поверхность поручней пандусов должна быть непрерывной по всей длине и должна быть строго параллельна поверхности самого пандуса с учетом примыкающих к нему горизонтальных участков.</w:t>
      </w:r>
    </w:p>
    <w:p w:rsidR="008F5424" w:rsidRDefault="008F5424">
      <w:pPr>
        <w:pStyle w:val="ConsPlusNormal"/>
        <w:spacing w:before="220"/>
        <w:ind w:firstLine="540"/>
        <w:jc w:val="both"/>
      </w:pPr>
      <w:r>
        <w:t xml:space="preserve">5.2.6.3 Концы поручней пандусов должны быть либо скруглены, либо прочно прикреплены к полу, стене или стойкам, а при парном их расположении - соединены между собой </w:t>
      </w:r>
      <w:hyperlink w:anchor="P275" w:history="1">
        <w:r>
          <w:rPr>
            <w:color w:val="0000FF"/>
          </w:rPr>
          <w:t>(рисунок Б.2)</w:t>
        </w:r>
      </w:hyperlink>
      <w:r>
        <w:t>.</w:t>
      </w:r>
    </w:p>
    <w:p w:rsidR="008F5424" w:rsidRDefault="008F5424">
      <w:pPr>
        <w:pStyle w:val="ConsPlusNormal"/>
        <w:spacing w:before="220"/>
        <w:ind w:firstLine="540"/>
        <w:jc w:val="both"/>
      </w:pPr>
      <w:r>
        <w:t xml:space="preserve">5.2.7 Одиночные или парные лестничные поручни, расположенные по обеим сторонам или по всей длине доступных для инвалидов лестниц на входе в здания и сооружения, а также внутри зданий и сооружений, должны удовлетворять требованиям </w:t>
      </w:r>
      <w:hyperlink w:anchor="P135" w:history="1">
        <w:r>
          <w:rPr>
            <w:color w:val="0000FF"/>
          </w:rPr>
          <w:t>5.1</w:t>
        </w:r>
      </w:hyperlink>
      <w:r>
        <w:t xml:space="preserve"> настоящего стандарта и нижеследующим требованиям.</w:t>
      </w:r>
    </w:p>
    <w:p w:rsidR="008F5424" w:rsidRDefault="008F5424">
      <w:pPr>
        <w:pStyle w:val="ConsPlusNormal"/>
        <w:spacing w:before="220"/>
        <w:ind w:firstLine="540"/>
        <w:jc w:val="both"/>
      </w:pPr>
      <w:r>
        <w:t>5.2.7.1 Поверхность лестничных поручней должна быть непрерывной по всей длине лестничного марша.</w:t>
      </w:r>
    </w:p>
    <w:p w:rsidR="008F5424" w:rsidRDefault="008F5424">
      <w:pPr>
        <w:pStyle w:val="ConsPlusNormal"/>
        <w:spacing w:before="220"/>
        <w:ind w:firstLine="540"/>
        <w:jc w:val="both"/>
      </w:pPr>
      <w:r>
        <w:t xml:space="preserve">Внутренние поручни на </w:t>
      </w:r>
      <w:proofErr w:type="gramStart"/>
      <w:r>
        <w:t>изломе</w:t>
      </w:r>
      <w:proofErr w:type="gramEnd"/>
      <w:r>
        <w:t xml:space="preserve"> лестницы должны быть всегда непрерывными, как показано на </w:t>
      </w:r>
      <w:hyperlink w:anchor="P289" w:history="1">
        <w:r>
          <w:rPr>
            <w:color w:val="0000FF"/>
          </w:rPr>
          <w:t>рисунке В.1</w:t>
        </w:r>
      </w:hyperlink>
      <w:r>
        <w:t>.</w:t>
      </w:r>
    </w:p>
    <w:p w:rsidR="008F5424" w:rsidRDefault="008F5424">
      <w:pPr>
        <w:pStyle w:val="ConsPlusNormal"/>
        <w:spacing w:before="220"/>
        <w:ind w:firstLine="540"/>
        <w:jc w:val="both"/>
      </w:pPr>
      <w:r>
        <w:t>5.2.7.2 Лестничные поручни должны иметь с обеих сторон участки, выходящие за пределы длины лестничного марша - вверху как минимум на 300 мм и внизу как минимум на 300 мм с прибавлением глубины одной ступени лестницы</w:t>
      </w:r>
      <w:proofErr w:type="gramStart"/>
      <w:r>
        <w:t xml:space="preserve"> А</w:t>
      </w:r>
      <w:proofErr w:type="gramEnd"/>
      <w:r>
        <w:t xml:space="preserve">, как показано на </w:t>
      </w:r>
      <w:hyperlink w:anchor="P297" w:history="1">
        <w:r>
          <w:rPr>
            <w:color w:val="0000FF"/>
          </w:rPr>
          <w:t>рисунке В.2</w:t>
        </w:r>
      </w:hyperlink>
      <w:r>
        <w:t>. Указанные участки должны быть горизонтальными.</w:t>
      </w:r>
    </w:p>
    <w:p w:rsidR="008F5424" w:rsidRDefault="008F5424">
      <w:pPr>
        <w:pStyle w:val="ConsPlusNormal"/>
        <w:spacing w:before="220"/>
        <w:ind w:firstLine="540"/>
        <w:jc w:val="both"/>
      </w:pPr>
      <w:r>
        <w:t xml:space="preserve">5.2.7.3 Высота охватываемой поверхности лестничного поручня над наплывом лестничной ступени должна быть, </w:t>
      </w:r>
      <w:proofErr w:type="gramStart"/>
      <w:r>
        <w:t>мм</w:t>
      </w:r>
      <w:proofErr w:type="gramEnd"/>
      <w:r>
        <w:t>:</w:t>
      </w:r>
    </w:p>
    <w:p w:rsidR="008F5424" w:rsidRDefault="008F5424">
      <w:pPr>
        <w:pStyle w:val="ConsPlusNormal"/>
        <w:spacing w:before="220"/>
        <w:ind w:firstLine="540"/>
        <w:jc w:val="both"/>
      </w:pPr>
      <w:r>
        <w:t>- для верхнего парного поручня - 900;</w:t>
      </w:r>
    </w:p>
    <w:p w:rsidR="008F5424" w:rsidRDefault="008F5424">
      <w:pPr>
        <w:pStyle w:val="ConsPlusNormal"/>
        <w:spacing w:before="220"/>
        <w:ind w:firstLine="540"/>
        <w:jc w:val="both"/>
      </w:pPr>
      <w:r>
        <w:t>- для нижнего парного поручня - не менее 700 и не более 750.</w:t>
      </w:r>
    </w:p>
    <w:p w:rsidR="008F5424" w:rsidRDefault="008F5424">
      <w:pPr>
        <w:pStyle w:val="ConsPlusNormal"/>
        <w:spacing w:before="220"/>
        <w:ind w:firstLine="540"/>
        <w:jc w:val="both"/>
      </w:pPr>
      <w:r>
        <w:t>5.2.7.4 Поверхность лестничного поручня не должна перекрываться стойками, другими конструктивными элементами или препятствиями.</w:t>
      </w:r>
    </w:p>
    <w:p w:rsidR="008F5424" w:rsidRDefault="008F5424">
      <w:pPr>
        <w:pStyle w:val="ConsPlusNormal"/>
        <w:spacing w:before="220"/>
        <w:ind w:firstLine="540"/>
        <w:jc w:val="both"/>
      </w:pPr>
      <w:r>
        <w:t xml:space="preserve">5.2.7.5 Концы лестничного поручня должны быть скруглены или прочно прикреплены к полу, стене или стойке, а при парном их расположении - соединены между собой </w:t>
      </w:r>
      <w:hyperlink w:anchor="P297" w:history="1">
        <w:r>
          <w:rPr>
            <w:color w:val="0000FF"/>
          </w:rPr>
          <w:t>(рисунок В.2)</w:t>
        </w:r>
      </w:hyperlink>
      <w:r>
        <w:t>.</w:t>
      </w:r>
    </w:p>
    <w:p w:rsidR="008F5424" w:rsidRDefault="008F5424">
      <w:pPr>
        <w:pStyle w:val="ConsPlusNormal"/>
        <w:spacing w:before="220"/>
        <w:ind w:firstLine="540"/>
        <w:jc w:val="both"/>
      </w:pPr>
      <w:r>
        <w:t xml:space="preserve">5.2.8 Поручни, устанавливаемые в туалетных, ванных и душевых комнатах (кабинах) зданий и сооружений, доступных для инвалидов, в том числе инвалидов, перемещающихся в креслах-колясках, должны удовлетворять требованиям </w:t>
      </w:r>
      <w:hyperlink w:anchor="P135" w:history="1">
        <w:r>
          <w:rPr>
            <w:color w:val="0000FF"/>
          </w:rPr>
          <w:t>5.1</w:t>
        </w:r>
      </w:hyperlink>
      <w:r>
        <w:t xml:space="preserve"> настоящего стандарта и нижеследующим требованиям.</w:t>
      </w:r>
    </w:p>
    <w:p w:rsidR="008F5424" w:rsidRDefault="008F5424">
      <w:pPr>
        <w:pStyle w:val="ConsPlusNormal"/>
        <w:spacing w:before="220"/>
        <w:ind w:firstLine="540"/>
        <w:jc w:val="both"/>
      </w:pPr>
      <w:r>
        <w:t>5.2.8.1</w:t>
      </w:r>
      <w:proofErr w:type="gramStart"/>
      <w:r>
        <w:t xml:space="preserve"> П</w:t>
      </w:r>
      <w:proofErr w:type="gramEnd"/>
      <w:r>
        <w:t xml:space="preserve">ри выборе типов поручней (в соответствии с </w:t>
      </w:r>
      <w:hyperlink w:anchor="P107" w:history="1">
        <w:r>
          <w:rPr>
            <w:color w:val="0000FF"/>
          </w:rPr>
          <w:t>4.1</w:t>
        </w:r>
      </w:hyperlink>
      <w:r>
        <w:t xml:space="preserve"> и </w:t>
      </w:r>
      <w:hyperlink w:anchor="P113" w:history="1">
        <w:r>
          <w:rPr>
            <w:color w:val="0000FF"/>
          </w:rPr>
          <w:t>4.2</w:t>
        </w:r>
      </w:hyperlink>
      <w:r>
        <w:t>), количества поручней, вариантов их размещения и способов монтажа в туалетных, ванных и душевых комнатах должен быть обеспечен беспрепятственный, удобный и безопасный доступ инвалидов, в том числе инвалидов в креслах-колясках, к санитарно-техническому и другому оборудованию указанных помещений, а также созданы условия, позволяющие инвалидам самостоятельно пользоваться туалетом, ванной и душем.</w:t>
      </w:r>
    </w:p>
    <w:p w:rsidR="008F5424" w:rsidRDefault="008F5424">
      <w:pPr>
        <w:pStyle w:val="ConsPlusNormal"/>
        <w:spacing w:before="220"/>
        <w:ind w:firstLine="540"/>
        <w:jc w:val="both"/>
      </w:pPr>
      <w:r>
        <w:lastRenderedPageBreak/>
        <w:t>5.2.8.2 Поручни в туалетной комнате или туалетной кабине не должны препятствовать фронтальному или боковому подступу инвалида, перемещающегося в кресле-коляске, к унитазу.</w:t>
      </w:r>
    </w:p>
    <w:p w:rsidR="008F5424" w:rsidRDefault="008F5424">
      <w:pPr>
        <w:pStyle w:val="ConsPlusNormal"/>
        <w:spacing w:before="220"/>
        <w:ind w:firstLine="540"/>
        <w:jc w:val="both"/>
      </w:pPr>
      <w:r>
        <w:t>5.2.8.3</w:t>
      </w:r>
      <w:proofErr w:type="gramStart"/>
      <w:r>
        <w:t xml:space="preserve"> В</w:t>
      </w:r>
      <w:proofErr w:type="gramEnd"/>
      <w:r>
        <w:t xml:space="preserve"> случае, если в туалетной комнате или в туалетной кабине, доступной для инвалидов в кресле-коляске, установлены как минимум два горизонтальных поручня, один из этих поручней размещают сбоку от унитаза со стороны ближайшей к унитазу стены, а другой - позади унитаза </w:t>
      </w:r>
      <w:hyperlink w:anchor="P311" w:history="1">
        <w:r>
          <w:rPr>
            <w:color w:val="0000FF"/>
          </w:rPr>
          <w:t>(рисунок Г.1)</w:t>
        </w:r>
      </w:hyperlink>
      <w:r>
        <w:t xml:space="preserve"> или с другого бока унитаза </w:t>
      </w:r>
      <w:hyperlink w:anchor="P317" w:history="1">
        <w:r>
          <w:rPr>
            <w:color w:val="0000FF"/>
          </w:rPr>
          <w:t>(рисунок Г.2)</w:t>
        </w:r>
      </w:hyperlink>
      <w:r>
        <w:t>.</w:t>
      </w:r>
    </w:p>
    <w:p w:rsidR="008F5424" w:rsidRDefault="008F5424">
      <w:pPr>
        <w:pStyle w:val="ConsPlusNormal"/>
        <w:spacing w:before="220"/>
        <w:ind w:firstLine="540"/>
        <w:jc w:val="both"/>
      </w:pPr>
      <w:r>
        <w:t>5.2.8.4</w:t>
      </w:r>
      <w:proofErr w:type="gramStart"/>
      <w:r>
        <w:t xml:space="preserve"> В</w:t>
      </w:r>
      <w:proofErr w:type="gramEnd"/>
      <w:r>
        <w:t xml:space="preserve"> случае, если в туалетной комнате предусмотрен боковой подступ инвалида в кресле-коляске к унитазу, то при установке двух боковых поручней один из них, расположенный со стороны подступа к унитазу, должен быть поворотным или откидным </w:t>
      </w:r>
      <w:hyperlink w:anchor="P323" w:history="1">
        <w:r>
          <w:rPr>
            <w:color w:val="0000FF"/>
          </w:rPr>
          <w:t>(рисунок Г.3)</w:t>
        </w:r>
      </w:hyperlink>
      <w:r>
        <w:t xml:space="preserve">. Размеры и размещение откидного парного поручня должны соответствовать указанным на </w:t>
      </w:r>
      <w:hyperlink w:anchor="P329" w:history="1">
        <w:r>
          <w:rPr>
            <w:color w:val="0000FF"/>
          </w:rPr>
          <w:t>рисунке Г.4</w:t>
        </w:r>
      </w:hyperlink>
      <w:r>
        <w:t>.</w:t>
      </w:r>
    </w:p>
    <w:p w:rsidR="008F5424" w:rsidRDefault="008F5424">
      <w:pPr>
        <w:pStyle w:val="ConsPlusNormal"/>
        <w:spacing w:before="220"/>
        <w:ind w:firstLine="540"/>
        <w:jc w:val="both"/>
      </w:pPr>
      <w:r>
        <w:t xml:space="preserve">5.2.8.5 Концы боковых откидных и поворотных поручней должны быть скруглены, а поручней парного типа - соединены между собой </w:t>
      </w:r>
      <w:hyperlink w:anchor="P335" w:history="1">
        <w:r>
          <w:rPr>
            <w:color w:val="0000FF"/>
          </w:rPr>
          <w:t>(рисунок Г.5)</w:t>
        </w:r>
      </w:hyperlink>
      <w:r>
        <w:t>.</w:t>
      </w:r>
    </w:p>
    <w:p w:rsidR="008F5424" w:rsidRDefault="008F5424">
      <w:pPr>
        <w:pStyle w:val="ConsPlusNormal"/>
        <w:spacing w:before="220"/>
        <w:ind w:firstLine="540"/>
        <w:jc w:val="both"/>
      </w:pPr>
      <w:r>
        <w:t xml:space="preserve">5.2.8.6 Поручни, устанавливаемые в общественных </w:t>
      </w:r>
      <w:proofErr w:type="gramStart"/>
      <w:r>
        <w:t>туалетах</w:t>
      </w:r>
      <w:proofErr w:type="gramEnd"/>
      <w:r>
        <w:t xml:space="preserve">, доступных для инвалидов, для обеспечения удобства при пользовании настенным писсуаром, должны быть комбинированного типа </w:t>
      </w:r>
      <w:hyperlink w:anchor="P341" w:history="1">
        <w:r>
          <w:rPr>
            <w:color w:val="0000FF"/>
          </w:rPr>
          <w:t>(рисунок Г.6)</w:t>
        </w:r>
      </w:hyperlink>
      <w:r>
        <w:t>.</w:t>
      </w:r>
    </w:p>
    <w:p w:rsidR="008F5424" w:rsidRDefault="008F5424">
      <w:pPr>
        <w:pStyle w:val="ConsPlusNormal"/>
        <w:spacing w:before="220"/>
        <w:ind w:firstLine="540"/>
        <w:jc w:val="both"/>
      </w:pPr>
      <w:r>
        <w:t xml:space="preserve">5.2.8.7 Поручни, устанавливаемые в ванных комнатах, доступных для инвалидов, должны быть как минимум прямые одиночного и (или) парного расположения </w:t>
      </w:r>
      <w:hyperlink w:anchor="P349" w:history="1">
        <w:r>
          <w:rPr>
            <w:color w:val="0000FF"/>
          </w:rPr>
          <w:t>(рисунок Г.7)</w:t>
        </w:r>
      </w:hyperlink>
      <w:r>
        <w:t>.</w:t>
      </w:r>
    </w:p>
    <w:p w:rsidR="008F5424" w:rsidRDefault="008F5424">
      <w:pPr>
        <w:pStyle w:val="ConsPlusNormal"/>
        <w:spacing w:before="220"/>
        <w:ind w:firstLine="540"/>
        <w:jc w:val="both"/>
      </w:pPr>
      <w:r>
        <w:t>При этом горизонтальный участок поручней ванны (для парных поручней - участок верхнего поручня) должен располагаться на высоте от 850 до 900 мм от уровня пола ванны, а горизонтальный участок нижнего парного поручня - на высоте не более 200 мм от верхней кромки ванны.</w:t>
      </w:r>
    </w:p>
    <w:p w:rsidR="008F5424" w:rsidRDefault="008F5424">
      <w:pPr>
        <w:pStyle w:val="ConsPlusNormal"/>
        <w:spacing w:before="220"/>
        <w:ind w:firstLine="540"/>
        <w:jc w:val="both"/>
      </w:pPr>
      <w:r>
        <w:t xml:space="preserve">5.2.8.8 Поручни, устанавливаемые в душевых комнатах, доступных для инвалидов, должны быть как минимум прямые или комбинированные горизонтальные </w:t>
      </w:r>
      <w:hyperlink w:anchor="P357" w:history="1">
        <w:r>
          <w:rPr>
            <w:color w:val="0000FF"/>
          </w:rPr>
          <w:t>(рисунок Г.8)</w:t>
        </w:r>
      </w:hyperlink>
      <w:r>
        <w:t>.</w:t>
      </w:r>
    </w:p>
    <w:p w:rsidR="008F5424" w:rsidRDefault="008F5424">
      <w:pPr>
        <w:pStyle w:val="ConsPlusNormal"/>
        <w:spacing w:before="220"/>
        <w:ind w:firstLine="540"/>
        <w:jc w:val="both"/>
      </w:pPr>
      <w:r>
        <w:t>5.2.8.9</w:t>
      </w:r>
      <w:proofErr w:type="gramStart"/>
      <w:r>
        <w:t xml:space="preserve"> В</w:t>
      </w:r>
      <w:proofErr w:type="gramEnd"/>
      <w:r>
        <w:t xml:space="preserve"> случае, если в туалетных, ванных комнатах и других местах общего пользования, где установлены раковины умывальников, предусмотрены поручни для опоры инвалидов при пользовании умывальниками, то размещение этих поручней может быть выполнено в соответствии с </w:t>
      </w:r>
      <w:hyperlink w:anchor="P363" w:history="1">
        <w:r>
          <w:rPr>
            <w:color w:val="0000FF"/>
          </w:rPr>
          <w:t>рисунком Г.9</w:t>
        </w:r>
      </w:hyperlink>
      <w:r>
        <w:t>.</w:t>
      </w:r>
    </w:p>
    <w:p w:rsidR="008F5424" w:rsidRDefault="008F5424">
      <w:pPr>
        <w:pStyle w:val="ConsPlusNormal"/>
        <w:spacing w:before="220"/>
        <w:ind w:firstLine="540"/>
        <w:jc w:val="both"/>
      </w:pPr>
      <w:r>
        <w:t xml:space="preserve">5.2.9 Поручни, устанавливаемые на одной из боковых стен кабины пассажирского лифта, доступного для инвалидов и других маломобильных групп населения, должны удовлетворять требованиям ГОСТ 33652-2015 </w:t>
      </w:r>
      <w:hyperlink r:id="rId43" w:history="1">
        <w:r>
          <w:rPr>
            <w:color w:val="0000FF"/>
          </w:rPr>
          <w:t>(пункт 5.3.2)</w:t>
        </w:r>
      </w:hyperlink>
      <w:r>
        <w:t xml:space="preserve"> и настоящего стандарта в части, их касающейся.</w:t>
      </w:r>
    </w:p>
    <w:p w:rsidR="008F5424" w:rsidRDefault="008F5424">
      <w:pPr>
        <w:pStyle w:val="ConsPlusNormal"/>
        <w:spacing w:before="220"/>
        <w:ind w:firstLine="540"/>
        <w:jc w:val="both"/>
      </w:pPr>
      <w:r>
        <w:t xml:space="preserve">5.2.10 Поручни ограждений грузонесущего устройства подъемной платформы с вертикальным перемещением для инвалидов и других маломобильных групп населения должны удовлетворять требованиям ГОСТ </w:t>
      </w:r>
      <w:proofErr w:type="gramStart"/>
      <w:r>
        <w:t>Р</w:t>
      </w:r>
      <w:proofErr w:type="gramEnd"/>
      <w:r>
        <w:t xml:space="preserve"> 55555-2013 (</w:t>
      </w:r>
      <w:hyperlink r:id="rId44" w:history="1">
        <w:r>
          <w:rPr>
            <w:color w:val="0000FF"/>
          </w:rPr>
          <w:t>пункты 9.2.2.6</w:t>
        </w:r>
      </w:hyperlink>
      <w:r>
        <w:t xml:space="preserve"> и </w:t>
      </w:r>
      <w:hyperlink r:id="rId45" w:history="1">
        <w:r>
          <w:rPr>
            <w:color w:val="0000FF"/>
          </w:rPr>
          <w:t>9.2.2.8</w:t>
        </w:r>
      </w:hyperlink>
      <w:r>
        <w:t>) и настоящего стандарта в части, их касающейся.</w:t>
      </w:r>
    </w:p>
    <w:p w:rsidR="008F5424" w:rsidRDefault="008F5424">
      <w:pPr>
        <w:pStyle w:val="ConsPlusNormal"/>
        <w:spacing w:before="220"/>
        <w:ind w:firstLine="540"/>
        <w:jc w:val="both"/>
      </w:pPr>
      <w:r>
        <w:t xml:space="preserve">5.2.11 Поручни, установленные на стороне грузонесущего устройства подъемной платформы с наклонным перемещением для инвалидов и других маломобильных групп населения, должны удовлетворять требованиям ГОСТ </w:t>
      </w:r>
      <w:proofErr w:type="gramStart"/>
      <w:r>
        <w:t>Р</w:t>
      </w:r>
      <w:proofErr w:type="gramEnd"/>
      <w:r>
        <w:t xml:space="preserve"> 55556-2013 </w:t>
      </w:r>
      <w:hyperlink r:id="rId46" w:history="1">
        <w:r>
          <w:rPr>
            <w:color w:val="0000FF"/>
          </w:rPr>
          <w:t>(пункт 9.4.5.1)</w:t>
        </w:r>
      </w:hyperlink>
      <w:r>
        <w:t xml:space="preserve"> и настоящего стандарта в части, их касающейся.</w:t>
      </w:r>
    </w:p>
    <w:p w:rsidR="008F5424" w:rsidRDefault="008F5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424">
        <w:trPr>
          <w:jc w:val="center"/>
        </w:trPr>
        <w:tc>
          <w:tcPr>
            <w:tcW w:w="9294" w:type="dxa"/>
            <w:tcBorders>
              <w:top w:val="nil"/>
              <w:left w:val="single" w:sz="24" w:space="0" w:color="CED3F1"/>
              <w:bottom w:val="nil"/>
              <w:right w:val="single" w:sz="24" w:space="0" w:color="F4F3F8"/>
            </w:tcBorders>
            <w:shd w:val="clear" w:color="auto" w:fill="F4F3F8"/>
          </w:tcPr>
          <w:p w:rsidR="008F5424" w:rsidRDefault="008F5424">
            <w:pPr>
              <w:pStyle w:val="ConsPlusNormal"/>
              <w:jc w:val="both"/>
            </w:pPr>
            <w:proofErr w:type="spellStart"/>
            <w:r>
              <w:rPr>
                <w:color w:val="392C69"/>
              </w:rPr>
              <w:t>КонсультантПлюс</w:t>
            </w:r>
            <w:proofErr w:type="spellEnd"/>
            <w:r>
              <w:rPr>
                <w:color w:val="392C69"/>
              </w:rPr>
              <w:t>: примечание.</w:t>
            </w:r>
          </w:p>
          <w:p w:rsidR="008F5424" w:rsidRDefault="008F5424">
            <w:pPr>
              <w:pStyle w:val="ConsPlusNormal"/>
              <w:jc w:val="both"/>
            </w:pPr>
            <w:r>
              <w:rPr>
                <w:color w:val="392C69"/>
              </w:rPr>
              <w:t xml:space="preserve">В официальном тексте документа, видимо, допущена опечатка: стандарт имеет номер ГОСТ </w:t>
            </w:r>
            <w:proofErr w:type="gramStart"/>
            <w:r>
              <w:rPr>
                <w:color w:val="392C69"/>
              </w:rPr>
              <w:t>Р</w:t>
            </w:r>
            <w:proofErr w:type="gramEnd"/>
            <w:r>
              <w:rPr>
                <w:color w:val="392C69"/>
              </w:rPr>
              <w:t xml:space="preserve"> 51090-97, а не ГОСТ Р 51090-91.</w:t>
            </w:r>
          </w:p>
        </w:tc>
      </w:tr>
    </w:tbl>
    <w:p w:rsidR="008F5424" w:rsidRDefault="008F5424">
      <w:pPr>
        <w:pStyle w:val="ConsPlusNormal"/>
        <w:spacing w:before="280"/>
        <w:ind w:firstLine="540"/>
        <w:jc w:val="both"/>
      </w:pPr>
      <w:r>
        <w:t xml:space="preserve">5.2.12 Опорные устройства ДИТС должны удовлетворять требованиям ГОСТ </w:t>
      </w:r>
      <w:proofErr w:type="gramStart"/>
      <w:r>
        <w:t>Р</w:t>
      </w:r>
      <w:proofErr w:type="gramEnd"/>
      <w:r>
        <w:t xml:space="preserve"> 51090-91 </w:t>
      </w:r>
      <w:r>
        <w:lastRenderedPageBreak/>
        <w:t>(</w:t>
      </w:r>
      <w:hyperlink r:id="rId47" w:history="1">
        <w:r>
          <w:rPr>
            <w:color w:val="0000FF"/>
          </w:rPr>
          <w:t>пункты 6.4.1</w:t>
        </w:r>
      </w:hyperlink>
      <w:r>
        <w:t xml:space="preserve"> - </w:t>
      </w:r>
      <w:hyperlink r:id="rId48" w:history="1">
        <w:r>
          <w:rPr>
            <w:color w:val="0000FF"/>
          </w:rPr>
          <w:t>6.4.8</w:t>
        </w:r>
      </w:hyperlink>
      <w:r>
        <w:t>) и настоящего стандарта в части, их касающейся.</w:t>
      </w:r>
    </w:p>
    <w:p w:rsidR="008F5424" w:rsidRDefault="008F5424">
      <w:pPr>
        <w:pStyle w:val="ConsPlusNormal"/>
        <w:spacing w:before="220"/>
        <w:ind w:firstLine="540"/>
        <w:jc w:val="both"/>
      </w:pPr>
      <w:proofErr w:type="gramStart"/>
      <w:r>
        <w:t xml:space="preserve">5.2.12.1 Выбранные типы опорных устройств (в соответствии с </w:t>
      </w:r>
      <w:hyperlink w:anchor="P107" w:history="1">
        <w:r>
          <w:rPr>
            <w:color w:val="0000FF"/>
          </w:rPr>
          <w:t>4.1</w:t>
        </w:r>
      </w:hyperlink>
      <w:r>
        <w:t xml:space="preserve"> и </w:t>
      </w:r>
      <w:hyperlink w:anchor="P113" w:history="1">
        <w:r>
          <w:rPr>
            <w:color w:val="0000FF"/>
          </w:rPr>
          <w:t>4.2</w:t>
        </w:r>
      </w:hyperlink>
      <w:r>
        <w:t>), количество и расположение их в транспортном средстве должны обеспечивать пассажирам-инвалидам, использующим технические средства реабилитации (кресла-коляски, транспортные коляски, костыли, трости и др.), в любой конкретной ситуации как при посадке в транспортное средство и выходе из него, так и во время нахождения внутри транспортного средства (стоя, сидя или перемещаясь) беспрепятственное и</w:t>
      </w:r>
      <w:proofErr w:type="gramEnd"/>
      <w:r>
        <w:t xml:space="preserve"> непрерывное пользование опорным устройством.</w:t>
      </w:r>
    </w:p>
    <w:p w:rsidR="008F5424" w:rsidRDefault="008F5424">
      <w:pPr>
        <w:pStyle w:val="ConsPlusNormal"/>
        <w:spacing w:before="220"/>
        <w:ind w:firstLine="540"/>
        <w:jc w:val="both"/>
      </w:pPr>
      <w:r>
        <w:t xml:space="preserve">5.2.12.2 Горизонтальные поручни, которыми оборудуют места, предназначенные для размещения пассажиров-инвалидов в </w:t>
      </w:r>
      <w:proofErr w:type="gramStart"/>
      <w:r>
        <w:t>креслах-колясках</w:t>
      </w:r>
      <w:proofErr w:type="gramEnd"/>
      <w:r>
        <w:t>, должны быть расположены вдоль боковых стенок транспортных средств на высоте от 900 до 1100 мм от поверхности пола.</w:t>
      </w:r>
    </w:p>
    <w:p w:rsidR="008F5424" w:rsidRDefault="008F5424">
      <w:pPr>
        <w:pStyle w:val="ConsPlusNormal"/>
        <w:spacing w:before="220"/>
        <w:ind w:firstLine="540"/>
        <w:jc w:val="both"/>
      </w:pPr>
      <w:proofErr w:type="gramStart"/>
      <w:r>
        <w:t xml:space="preserve">5.2.12.3 Поручни, стойки или ручки, которыми оснащены проходы пассажирских дверей ДИТС, должны иметь в соответствии с требованиями </w:t>
      </w:r>
      <w:hyperlink w:anchor="P139" w:history="1">
        <w:r>
          <w:rPr>
            <w:color w:val="0000FF"/>
          </w:rPr>
          <w:t>5.1.4</w:t>
        </w:r>
      </w:hyperlink>
      <w:r>
        <w:t xml:space="preserve"> свободные участки, за которые инвалид, как стоящий на дороге (остановочном пункте или пассажирской платформе) у пассажирской двери, так и находящийся в дверном проеме или тамбуре транспортного средства, в том числе на любой ступеньке транспортного средства со ступенчатым входом, может удобно держаться (двумя</w:t>
      </w:r>
      <w:proofErr w:type="gramEnd"/>
      <w:r>
        <w:t xml:space="preserve"> или одной рукой) при посадке в транспортное средство.</w:t>
      </w:r>
    </w:p>
    <w:p w:rsidR="008F5424" w:rsidRDefault="008F5424">
      <w:pPr>
        <w:pStyle w:val="ConsPlusNormal"/>
        <w:spacing w:before="220"/>
        <w:ind w:firstLine="540"/>
        <w:jc w:val="both"/>
      </w:pPr>
      <w:r>
        <w:t>Эти участки опорных устройств должны быть расположены по вертикали на высоте (900 +/- 100) мм от поверхности дороги (остановочного пункта или пассажирской платформы), на которой находится пассажир-инвалид, или от поверхности каждой ступеньки, а по горизонтали:</w:t>
      </w:r>
    </w:p>
    <w:p w:rsidR="008F5424" w:rsidRDefault="008F5424">
      <w:pPr>
        <w:pStyle w:val="ConsPlusNormal"/>
        <w:spacing w:before="220"/>
        <w:ind w:firstLine="540"/>
        <w:jc w:val="both"/>
      </w:pPr>
      <w:r>
        <w:t>а) для транспортного средства с бесступенчатым входом - не должны выступать наружу за дверной порог, а также отстоять внутрь транспортного средства более чем на 300 мм по отношению к данному дверному порогу;</w:t>
      </w:r>
    </w:p>
    <w:p w:rsidR="008F5424" w:rsidRDefault="008F5424">
      <w:pPr>
        <w:pStyle w:val="ConsPlusNormal"/>
        <w:spacing w:before="220"/>
        <w:ind w:firstLine="540"/>
        <w:jc w:val="both"/>
      </w:pPr>
      <w:r>
        <w:t>б) для транспортного средства со ступенчатым входом - не должны выступать наружу за внешний край любой ступеньки, а также отстоять внутрь транспортного средства более чем на 300 мм по отношению к внутренней границе любой ступеньки.</w:t>
      </w:r>
    </w:p>
    <w:p w:rsidR="008F5424" w:rsidRDefault="008F5424">
      <w:pPr>
        <w:pStyle w:val="ConsPlusNormal"/>
        <w:spacing w:before="220"/>
        <w:ind w:firstLine="540"/>
        <w:jc w:val="both"/>
      </w:pPr>
      <w:bookmarkStart w:id="7" w:name="P219"/>
      <w:bookmarkEnd w:id="7"/>
      <w:r>
        <w:t>5.2.12.4 Поручни в дверях троллейбусов и трамваев должны быть изготовлены из изоляционного материала или иметь механически прочную изоляцию, значение сопротивления которой составляет не менее 1 МОм при поверхности контакта 1 дм</w:t>
      </w:r>
      <w:proofErr w:type="gramStart"/>
      <w:r>
        <w:rPr>
          <w:vertAlign w:val="superscript"/>
        </w:rPr>
        <w:t>2</w:t>
      </w:r>
      <w:proofErr w:type="gramEnd"/>
      <w:r>
        <w:t>.</w:t>
      </w:r>
    </w:p>
    <w:p w:rsidR="008F5424" w:rsidRDefault="008F5424">
      <w:pPr>
        <w:pStyle w:val="ConsPlusNormal"/>
        <w:spacing w:before="220"/>
        <w:ind w:firstLine="540"/>
        <w:jc w:val="both"/>
      </w:pPr>
      <w:proofErr w:type="gramStart"/>
      <w:r>
        <w:t>5.2.12.5 Потолочные горизонтальные поручни, которыми оснащают центральный проход между продольными рядами сидений, предназначенных для пользования инвалидами, и накопительную площадку в салоне наземных и подземных транспортных средств должны быть непрерывны, за исключением зон расположения дверных проемов.</w:t>
      </w:r>
      <w:proofErr w:type="gramEnd"/>
    </w:p>
    <w:p w:rsidR="008F5424" w:rsidRDefault="008F5424">
      <w:pPr>
        <w:pStyle w:val="ConsPlusNormal"/>
        <w:spacing w:before="220"/>
        <w:ind w:firstLine="540"/>
        <w:jc w:val="both"/>
      </w:pPr>
      <w:r>
        <w:t>Опорные поручни или ручки спинок поперечных сидений, предназначенных для инвалидов, должны обеспечивать удобство пользования ими.</w:t>
      </w:r>
    </w:p>
    <w:p w:rsidR="008F5424" w:rsidRDefault="008F5424">
      <w:pPr>
        <w:pStyle w:val="ConsPlusNormal"/>
        <w:spacing w:before="220"/>
        <w:ind w:firstLine="540"/>
        <w:jc w:val="both"/>
      </w:pPr>
      <w:r>
        <w:t xml:space="preserve">5.2.12.6 Опорные устройства, расположенные внутри ДИТС, не должны создавать препятствий для посадки в транспортное средство пассажиров-инвалидов, использующих кресла-коляски, и для размещения их в этом транспортном средстве на площадках в соответствии с </w:t>
      </w:r>
      <w:hyperlink r:id="rId49" w:history="1">
        <w:r>
          <w:rPr>
            <w:color w:val="0000FF"/>
          </w:rPr>
          <w:t xml:space="preserve">ГОСТ </w:t>
        </w:r>
        <w:proofErr w:type="gramStart"/>
        <w:r>
          <w:rPr>
            <w:color w:val="0000FF"/>
          </w:rPr>
          <w:t>Р</w:t>
        </w:r>
        <w:proofErr w:type="gramEnd"/>
        <w:r>
          <w:rPr>
            <w:color w:val="0000FF"/>
          </w:rPr>
          <w:t xml:space="preserve"> 51090</w:t>
        </w:r>
      </w:hyperlink>
      <w:r>
        <w:t xml:space="preserve"> не должны создавать помех для перемещения других пассажиров и должны исключать возможность </w:t>
      </w:r>
      <w:proofErr w:type="spellStart"/>
      <w:r>
        <w:t>травмирования</w:t>
      </w:r>
      <w:proofErr w:type="spellEnd"/>
      <w:r>
        <w:t xml:space="preserve"> пассажиров, в том числе пассажиров с нарушением функции зрения, пользующихся данным транспортным средством.</w:t>
      </w:r>
    </w:p>
    <w:p w:rsidR="008F5424" w:rsidRDefault="008F5424">
      <w:pPr>
        <w:pStyle w:val="ConsPlusNormal"/>
        <w:spacing w:before="220"/>
        <w:ind w:firstLine="540"/>
        <w:jc w:val="both"/>
      </w:pPr>
      <w:r>
        <w:t>5.2.12.7</w:t>
      </w:r>
      <w:proofErr w:type="gramStart"/>
      <w:r>
        <w:t xml:space="preserve"> В</w:t>
      </w:r>
      <w:proofErr w:type="gramEnd"/>
      <w:r>
        <w:t xml:space="preserve"> случае, если в туалетном помещении (санузле) транспортного средства, доступном для инвалидов, в том числе доступном для инвалидов, перемещающихся в креслах-колясках или в транспортных колясках, предусмотрены:</w:t>
      </w:r>
    </w:p>
    <w:p w:rsidR="008F5424" w:rsidRDefault="008F5424">
      <w:pPr>
        <w:pStyle w:val="ConsPlusNormal"/>
        <w:spacing w:before="220"/>
        <w:ind w:firstLine="540"/>
        <w:jc w:val="both"/>
      </w:pPr>
      <w:r>
        <w:t xml:space="preserve">а) как минимум один горизонтальный поручень, смонтированный на одной из сторон </w:t>
      </w:r>
      <w:r>
        <w:lastRenderedPageBreak/>
        <w:t>туалетного помещения, то длина этого поручня должна быть не менее 1000 мм, а высота размещения от уровня пола туалетного помещения - от 800 до 900 мм;</w:t>
      </w:r>
    </w:p>
    <w:p w:rsidR="008F5424" w:rsidRDefault="008F5424">
      <w:pPr>
        <w:pStyle w:val="ConsPlusNormal"/>
        <w:spacing w:before="220"/>
        <w:ind w:firstLine="540"/>
        <w:jc w:val="both"/>
      </w:pPr>
      <w:proofErr w:type="gramStart"/>
      <w:r>
        <w:t xml:space="preserve">б) два горизонтальных парных поручня круглого сечения, </w:t>
      </w:r>
      <w:proofErr w:type="spellStart"/>
      <w:r>
        <w:t>консольно</w:t>
      </w:r>
      <w:proofErr w:type="spellEnd"/>
      <w:r>
        <w:t xml:space="preserve"> прикрепленных к задней стене туалетного помещения симметрично с обеих сторон унитаза, то длина каждого из этих поручней должна быть не менее 650 мм, а размещают их на высоте от 800 до 850 мм от поверхности пола и на расстоянии 600 мм друг от друга.</w:t>
      </w:r>
      <w:proofErr w:type="gramEnd"/>
    </w:p>
    <w:p w:rsidR="008F5424" w:rsidRDefault="008F5424">
      <w:pPr>
        <w:pStyle w:val="ConsPlusNormal"/>
        <w:spacing w:before="220"/>
        <w:ind w:firstLine="540"/>
        <w:jc w:val="both"/>
      </w:pPr>
      <w:r>
        <w:t xml:space="preserve">При этом оба парных поручня или один из них, расположенный со стороны подступа к унитазу, выполняют </w:t>
      </w:r>
      <w:proofErr w:type="gramStart"/>
      <w:r>
        <w:t>откидными</w:t>
      </w:r>
      <w:proofErr w:type="gramEnd"/>
      <w:r>
        <w:t xml:space="preserve"> (откидным) или поворотными (поворотным). Откидные или поворотные поручни должны разворачиваться соответственно в </w:t>
      </w:r>
      <w:proofErr w:type="gramStart"/>
      <w:r>
        <w:t>вертикальной</w:t>
      </w:r>
      <w:proofErr w:type="gramEnd"/>
      <w:r>
        <w:t xml:space="preserve"> или горизонтальной плоскостях и фиксироваться в рабочем положении.</w:t>
      </w:r>
    </w:p>
    <w:p w:rsidR="008F5424" w:rsidRDefault="008F5424">
      <w:pPr>
        <w:pStyle w:val="ConsPlusNormal"/>
        <w:spacing w:before="220"/>
        <w:ind w:firstLine="540"/>
        <w:jc w:val="both"/>
      </w:pPr>
      <w:r>
        <w:t xml:space="preserve">5.2.13 Опорные устройства вспомогательного оборудования (подъемники, рампы) для посадки инвалидов в ДИТС должны удовлетворять требованиям </w:t>
      </w:r>
      <w:hyperlink w:anchor="P135" w:history="1">
        <w:r>
          <w:rPr>
            <w:color w:val="0000FF"/>
          </w:rPr>
          <w:t>5.1</w:t>
        </w:r>
      </w:hyperlink>
      <w:r>
        <w:t xml:space="preserve"> настоящего стандарта и нижеследующим требованиям.</w:t>
      </w:r>
    </w:p>
    <w:p w:rsidR="008F5424" w:rsidRDefault="008F5424">
      <w:pPr>
        <w:pStyle w:val="ConsPlusNormal"/>
        <w:spacing w:before="220"/>
        <w:ind w:firstLine="540"/>
        <w:jc w:val="both"/>
      </w:pPr>
      <w:proofErr w:type="gramStart"/>
      <w:r>
        <w:t>5.2.13.1 Парные поручни, которыми оборудованы платформы подъемников, должны быть расположены по боковым краям платформы на расстоянии 200 - 250 мм от края платформы, примыкающего к проему двери ДИТС, и должны позволять удобно и крепко за них держаться пассажирам-инвалидам, как сидящим в креслах-колясках, так и стоящим на платформе во время работы подъемника.</w:t>
      </w:r>
      <w:proofErr w:type="gramEnd"/>
    </w:p>
    <w:p w:rsidR="008F5424" w:rsidRDefault="008F5424">
      <w:pPr>
        <w:pStyle w:val="ConsPlusNormal"/>
        <w:spacing w:before="220"/>
        <w:ind w:firstLine="540"/>
        <w:jc w:val="both"/>
      </w:pPr>
      <w:r>
        <w:t>5.2.13.2 Поручни платформ подъемников должны иметь свободные участки длиной не менее 300 мм. Нижний парный поручень должен находиться над платформой на высоте не менее 750 мм, а верхний - на высоте не более 900 мм.</w:t>
      </w:r>
    </w:p>
    <w:p w:rsidR="008F5424" w:rsidRDefault="008F5424">
      <w:pPr>
        <w:pStyle w:val="ConsPlusNormal"/>
        <w:spacing w:before="220"/>
        <w:ind w:firstLine="540"/>
        <w:jc w:val="both"/>
      </w:pPr>
      <w:r>
        <w:t>5.2.13.3</w:t>
      </w:r>
      <w:proofErr w:type="gramStart"/>
      <w:r>
        <w:t xml:space="preserve"> Е</w:t>
      </w:r>
      <w:proofErr w:type="gramEnd"/>
      <w:r>
        <w:t xml:space="preserve">сли на рампах предусмотрены парные поручни, то они должны соответствовать требованиям </w:t>
      </w:r>
      <w:hyperlink w:anchor="P135" w:history="1">
        <w:r>
          <w:rPr>
            <w:color w:val="0000FF"/>
          </w:rPr>
          <w:t>5.1</w:t>
        </w:r>
      </w:hyperlink>
      <w:r>
        <w:t xml:space="preserve"> и позволять инвалидам удобно и крепко держаться за эти поручни снаружи транспортного средства во время начала посадки и продолжать пользоваться ими в течение всего процесса посадки.</w:t>
      </w:r>
    </w:p>
    <w:p w:rsidR="008F5424" w:rsidRDefault="008F5424">
      <w:pPr>
        <w:pStyle w:val="ConsPlusNormal"/>
        <w:spacing w:before="220"/>
        <w:ind w:firstLine="540"/>
        <w:jc w:val="both"/>
      </w:pPr>
      <w:r>
        <w:t>5.2.13.4 Поручни рампы располагают на высоте от 750 до 900 мм над поверхностью рампы.</w:t>
      </w:r>
    </w:p>
    <w:p w:rsidR="008F5424" w:rsidRDefault="008F5424">
      <w:pPr>
        <w:pStyle w:val="ConsPlusNormal"/>
        <w:spacing w:before="220"/>
        <w:ind w:firstLine="540"/>
        <w:jc w:val="both"/>
      </w:pPr>
      <w:r>
        <w:t>5.2.13.5 Поручни подъемных устройств для посадки инвалидов в ДИТС должны выдерживать нагрузку, значение которой составляет не менее 500 Н, сконцентрированную в любой точке поручня, без остаточной деформации их элементов.</w:t>
      </w:r>
    </w:p>
    <w:p w:rsidR="008F5424" w:rsidRDefault="008F5424">
      <w:pPr>
        <w:pStyle w:val="ConsPlusNormal"/>
        <w:spacing w:before="220"/>
        <w:ind w:firstLine="540"/>
        <w:jc w:val="both"/>
      </w:pPr>
      <w:r>
        <w:t xml:space="preserve">5.2.13.6 Поручни подъемных устройств для посадки инвалидов в троллейбусы и трамваи должны иметь изоляционное покрытие в соответствии с требованиями </w:t>
      </w:r>
      <w:hyperlink w:anchor="P219" w:history="1">
        <w:r>
          <w:rPr>
            <w:color w:val="0000FF"/>
          </w:rPr>
          <w:t>5.2.12.4</w:t>
        </w:r>
      </w:hyperlink>
      <w:r>
        <w:t>.</w:t>
      </w:r>
    </w:p>
    <w:p w:rsidR="008F5424" w:rsidRDefault="008F5424">
      <w:pPr>
        <w:pStyle w:val="ConsPlusNormal"/>
        <w:spacing w:before="220"/>
        <w:ind w:firstLine="540"/>
        <w:jc w:val="both"/>
      </w:pPr>
      <w:r>
        <w:t xml:space="preserve">5.2.14 Поручни платформы реабилитационных транспортных подъемных устройств для инвалидов должны удовлетворять требованиям ГОСТ </w:t>
      </w:r>
      <w:proofErr w:type="gramStart"/>
      <w:r>
        <w:t>Р</w:t>
      </w:r>
      <w:proofErr w:type="gramEnd"/>
      <w:r>
        <w:t xml:space="preserve"> 51764-2001 </w:t>
      </w:r>
      <w:hyperlink r:id="rId50" w:history="1">
        <w:r>
          <w:rPr>
            <w:color w:val="0000FF"/>
          </w:rPr>
          <w:t>(пункт 6.14)</w:t>
        </w:r>
      </w:hyperlink>
      <w:r>
        <w:t xml:space="preserve"> и настоящего стандарта в части, их касающейся.</w:t>
      </w:r>
    </w:p>
    <w:p w:rsidR="008F5424" w:rsidRDefault="008F5424">
      <w:pPr>
        <w:pStyle w:val="ConsPlusNormal"/>
        <w:spacing w:before="220"/>
        <w:ind w:firstLine="540"/>
        <w:jc w:val="both"/>
      </w:pPr>
      <w:r>
        <w:t xml:space="preserve">5.2.15 Поручни (перила) предохранительных ограждений, которыми оборудуют нагрузочные платформы подъемников, встроенные в дорожный транспорт и предназначенные для людей, пользующихся креслами-колясками, и других людей с ограничениями жизнедеятельности, должны удовлетворять требованиям ГОСТ </w:t>
      </w:r>
      <w:proofErr w:type="gramStart"/>
      <w:r>
        <w:t>Р</w:t>
      </w:r>
      <w:proofErr w:type="gramEnd"/>
      <w:r>
        <w:t xml:space="preserve"> 55137-2012 (пункт 4.8.2) и настоящего стандарта в части, их касающейся.</w:t>
      </w: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right"/>
        <w:outlineLvl w:val="0"/>
      </w:pPr>
      <w:r>
        <w:t>Приложение</w:t>
      </w:r>
      <w:proofErr w:type="gramStart"/>
      <w:r>
        <w:t xml:space="preserve"> А</w:t>
      </w:r>
      <w:proofErr w:type="gramEnd"/>
    </w:p>
    <w:p w:rsidR="008F5424" w:rsidRDefault="008F5424">
      <w:pPr>
        <w:pStyle w:val="ConsPlusNormal"/>
        <w:jc w:val="right"/>
      </w:pPr>
      <w:r>
        <w:lastRenderedPageBreak/>
        <w:t>(справочное)</w:t>
      </w:r>
    </w:p>
    <w:p w:rsidR="008F5424" w:rsidRDefault="008F5424">
      <w:pPr>
        <w:pStyle w:val="ConsPlusNormal"/>
        <w:jc w:val="both"/>
      </w:pPr>
    </w:p>
    <w:p w:rsidR="008F5424" w:rsidRDefault="008F5424">
      <w:pPr>
        <w:pStyle w:val="ConsPlusNormal"/>
        <w:jc w:val="center"/>
      </w:pPr>
      <w:bookmarkStart w:id="8" w:name="P244"/>
      <w:bookmarkEnd w:id="8"/>
      <w:r>
        <w:t>ЗОНА ДОСЯГАЕМОСТИ ДЛЯ ИНВАЛИДОВ В КРЕСЛЕ-КОЛЯСКЕ</w:t>
      </w:r>
    </w:p>
    <w:p w:rsidR="008F5424" w:rsidRDefault="008F5424">
      <w:pPr>
        <w:pStyle w:val="ConsPlusNormal"/>
        <w:jc w:val="both"/>
      </w:pPr>
    </w:p>
    <w:p w:rsidR="008F5424" w:rsidRDefault="008F5424">
      <w:pPr>
        <w:pStyle w:val="ConsPlusNormal"/>
        <w:jc w:val="center"/>
      </w:pPr>
      <w:r w:rsidRPr="00E6471D">
        <w:rPr>
          <w:position w:val="-439"/>
        </w:rPr>
        <w:pict>
          <v:shape id="_x0000_i1028" style="width:203.1pt;height:450.25pt" coordsize="" o:spt="100" adj="0,,0" path="" filled="f" stroked="f">
            <v:stroke joinstyle="miter"/>
            <v:imagedata r:id="rId51" o:title="base_32876_18516_32771"/>
            <v:formulas/>
            <v:path o:connecttype="segments"/>
          </v:shape>
        </w:pict>
      </w:r>
    </w:p>
    <w:p w:rsidR="008F5424" w:rsidRDefault="008F5424">
      <w:pPr>
        <w:pStyle w:val="ConsPlusNormal"/>
        <w:jc w:val="both"/>
      </w:pPr>
    </w:p>
    <w:p w:rsidR="008F5424" w:rsidRDefault="008F5424">
      <w:pPr>
        <w:pStyle w:val="ConsPlusNormal"/>
        <w:jc w:val="center"/>
      </w:pPr>
      <w:r>
        <w:t>Рисунок А.1 - Зона досягаемости для инвалидов-мужчин</w:t>
      </w:r>
    </w:p>
    <w:p w:rsidR="008F5424" w:rsidRDefault="008F5424">
      <w:pPr>
        <w:pStyle w:val="ConsPlusNormal"/>
        <w:jc w:val="center"/>
      </w:pPr>
      <w:r>
        <w:t xml:space="preserve">в </w:t>
      </w:r>
      <w:proofErr w:type="gramStart"/>
      <w:r>
        <w:t>кресле-коляске</w:t>
      </w:r>
      <w:proofErr w:type="gramEnd"/>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center"/>
      </w:pPr>
      <w:r w:rsidRPr="00E6471D">
        <w:rPr>
          <w:position w:val="-440"/>
        </w:rPr>
        <w:lastRenderedPageBreak/>
        <w:pict>
          <v:shape id="_x0000_i1029" style="width:183.75pt;height:451.35pt" coordsize="" o:spt="100" adj="0,,0" path="" filled="f" stroked="f">
            <v:stroke joinstyle="miter"/>
            <v:imagedata r:id="rId52" o:title="base_32876_18516_32772"/>
            <v:formulas/>
            <v:path o:connecttype="segments"/>
          </v:shape>
        </w:pict>
      </w:r>
    </w:p>
    <w:p w:rsidR="008F5424" w:rsidRDefault="008F5424">
      <w:pPr>
        <w:pStyle w:val="ConsPlusNormal"/>
        <w:jc w:val="both"/>
      </w:pPr>
    </w:p>
    <w:p w:rsidR="008F5424" w:rsidRDefault="008F5424">
      <w:pPr>
        <w:pStyle w:val="ConsPlusNormal"/>
        <w:jc w:val="center"/>
      </w:pPr>
      <w:r>
        <w:t>Рисунок А.2 - Зона досягаемости для инвалидов-женщин</w:t>
      </w:r>
    </w:p>
    <w:p w:rsidR="008F5424" w:rsidRDefault="008F5424">
      <w:pPr>
        <w:pStyle w:val="ConsPlusNormal"/>
        <w:jc w:val="center"/>
      </w:pPr>
      <w:r>
        <w:t xml:space="preserve">в </w:t>
      </w:r>
      <w:proofErr w:type="gramStart"/>
      <w:r>
        <w:t>кресле-коляске</w:t>
      </w:r>
      <w:proofErr w:type="gramEnd"/>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right"/>
        <w:outlineLvl w:val="0"/>
      </w:pPr>
      <w:r>
        <w:t>Приложение Б</w:t>
      </w:r>
    </w:p>
    <w:p w:rsidR="008F5424" w:rsidRDefault="008F5424">
      <w:pPr>
        <w:pStyle w:val="ConsPlusNormal"/>
        <w:jc w:val="right"/>
      </w:pPr>
      <w:r>
        <w:t>(справочное)</w:t>
      </w:r>
    </w:p>
    <w:p w:rsidR="008F5424" w:rsidRDefault="008F5424">
      <w:pPr>
        <w:pStyle w:val="ConsPlusNormal"/>
        <w:jc w:val="both"/>
      </w:pPr>
    </w:p>
    <w:p w:rsidR="008F5424" w:rsidRDefault="008F5424">
      <w:pPr>
        <w:pStyle w:val="ConsPlusNormal"/>
        <w:jc w:val="center"/>
      </w:pPr>
      <w:r>
        <w:t>ПРИМЕРЫ РАСПОЛОЖЕНИЯ ПОРУЧНЕЙ ПАНДУСОВ</w:t>
      </w:r>
    </w:p>
    <w:p w:rsidR="008F5424" w:rsidRDefault="008F5424">
      <w:pPr>
        <w:pStyle w:val="ConsPlusNormal"/>
        <w:jc w:val="both"/>
      </w:pPr>
    </w:p>
    <w:p w:rsidR="008F5424" w:rsidRDefault="008F5424">
      <w:pPr>
        <w:pStyle w:val="ConsPlusNormal"/>
        <w:jc w:val="center"/>
      </w:pPr>
      <w:r w:rsidRPr="00E6471D">
        <w:rPr>
          <w:position w:val="-171"/>
        </w:rPr>
        <w:lastRenderedPageBreak/>
        <w:pict>
          <v:shape id="_x0000_i1030" style="width:389pt;height:182.7pt" coordsize="" o:spt="100" adj="0,,0" path="" filled="f" stroked="f">
            <v:stroke joinstyle="miter"/>
            <v:imagedata r:id="rId53" o:title="base_32876_18516_32773"/>
            <v:formulas/>
            <v:path o:connecttype="segments"/>
          </v:shape>
        </w:pict>
      </w:r>
    </w:p>
    <w:p w:rsidR="008F5424" w:rsidRDefault="008F5424">
      <w:pPr>
        <w:pStyle w:val="ConsPlusNormal"/>
        <w:jc w:val="both"/>
      </w:pPr>
    </w:p>
    <w:p w:rsidR="008F5424" w:rsidRDefault="008F5424">
      <w:pPr>
        <w:pStyle w:val="ConsPlusNormal"/>
        <w:jc w:val="center"/>
      </w:pPr>
      <w:bookmarkStart w:id="9" w:name="P269"/>
      <w:bookmarkEnd w:id="9"/>
      <w:r>
        <w:t>Рисунок Б.1</w:t>
      </w: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center"/>
      </w:pPr>
      <w:r w:rsidRPr="00E6471D">
        <w:rPr>
          <w:position w:val="-103"/>
        </w:rPr>
        <w:pict>
          <v:shape id="_x0000_i1031" style="width:391.15pt;height:115pt" coordsize="" o:spt="100" adj="0,,0" path="" filled="f" stroked="f">
            <v:stroke joinstyle="miter"/>
            <v:imagedata r:id="rId54" o:title="base_32876_18516_32774"/>
            <v:formulas/>
            <v:path o:connecttype="segments"/>
          </v:shape>
        </w:pict>
      </w:r>
    </w:p>
    <w:p w:rsidR="008F5424" w:rsidRDefault="008F5424">
      <w:pPr>
        <w:pStyle w:val="ConsPlusNormal"/>
        <w:jc w:val="both"/>
      </w:pPr>
    </w:p>
    <w:p w:rsidR="008F5424" w:rsidRDefault="008F5424">
      <w:pPr>
        <w:pStyle w:val="ConsPlusNormal"/>
        <w:jc w:val="center"/>
      </w:pPr>
      <w:bookmarkStart w:id="10" w:name="P275"/>
      <w:bookmarkEnd w:id="10"/>
      <w:r>
        <w:t>Рисунок Б.2</w:t>
      </w: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right"/>
        <w:outlineLvl w:val="0"/>
      </w:pPr>
      <w:r>
        <w:t>Приложение</w:t>
      </w:r>
      <w:proofErr w:type="gramStart"/>
      <w:r>
        <w:t xml:space="preserve"> В</w:t>
      </w:r>
      <w:proofErr w:type="gramEnd"/>
    </w:p>
    <w:p w:rsidR="008F5424" w:rsidRDefault="008F5424">
      <w:pPr>
        <w:pStyle w:val="ConsPlusNormal"/>
        <w:jc w:val="right"/>
      </w:pPr>
      <w:r>
        <w:t>(справочное)</w:t>
      </w:r>
    </w:p>
    <w:p w:rsidR="008F5424" w:rsidRDefault="008F5424">
      <w:pPr>
        <w:pStyle w:val="ConsPlusNormal"/>
        <w:jc w:val="both"/>
      </w:pPr>
    </w:p>
    <w:p w:rsidR="008F5424" w:rsidRDefault="008F5424">
      <w:pPr>
        <w:pStyle w:val="ConsPlusNormal"/>
        <w:jc w:val="center"/>
      </w:pPr>
      <w:r>
        <w:t>ПРИМЕРЫ РАСПОЛОЖЕНИЯ ЛЕСТНИЧНЫХ ПОРУЧНЕЙ В ЗДАНИЯХ</w:t>
      </w:r>
    </w:p>
    <w:p w:rsidR="008F5424" w:rsidRDefault="008F5424">
      <w:pPr>
        <w:pStyle w:val="ConsPlusNormal"/>
        <w:jc w:val="center"/>
      </w:pPr>
      <w:r>
        <w:t xml:space="preserve">И </w:t>
      </w:r>
      <w:proofErr w:type="gramStart"/>
      <w:r>
        <w:t>СООРУЖЕНИЯХ</w:t>
      </w:r>
      <w:proofErr w:type="gramEnd"/>
    </w:p>
    <w:p w:rsidR="008F5424" w:rsidRDefault="008F5424">
      <w:pPr>
        <w:pStyle w:val="ConsPlusNormal"/>
        <w:jc w:val="both"/>
      </w:pPr>
    </w:p>
    <w:p w:rsidR="008F5424" w:rsidRDefault="008F5424">
      <w:pPr>
        <w:pStyle w:val="ConsPlusNormal"/>
        <w:jc w:val="center"/>
      </w:pPr>
      <w:r w:rsidRPr="00E6471D">
        <w:rPr>
          <w:position w:val="-239"/>
        </w:rPr>
        <w:lastRenderedPageBreak/>
        <w:pict>
          <v:shape id="_x0000_i1032" style="width:405.15pt;height:250.4pt" coordsize="" o:spt="100" adj="0,,0" path="" filled="f" stroked="f">
            <v:stroke joinstyle="miter"/>
            <v:imagedata r:id="rId55" o:title="base_32876_18516_32775"/>
            <v:formulas/>
            <v:path o:connecttype="segments"/>
          </v:shape>
        </w:pict>
      </w:r>
    </w:p>
    <w:p w:rsidR="008F5424" w:rsidRDefault="008F5424">
      <w:pPr>
        <w:pStyle w:val="ConsPlusNormal"/>
        <w:jc w:val="both"/>
      </w:pPr>
    </w:p>
    <w:p w:rsidR="008F5424" w:rsidRDefault="008F5424">
      <w:pPr>
        <w:pStyle w:val="ConsPlusNormal"/>
        <w:jc w:val="center"/>
      </w:pPr>
      <w:bookmarkStart w:id="11" w:name="P289"/>
      <w:bookmarkEnd w:id="11"/>
      <w:r>
        <w:t>Рисунок В.1</w:t>
      </w: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center"/>
      </w:pPr>
      <w:r w:rsidRPr="00E6471D">
        <w:rPr>
          <w:position w:val="-150"/>
        </w:rPr>
        <w:pict>
          <v:shape id="_x0000_i1033" style="width:404.05pt;height:161.2pt" coordsize="" o:spt="100" adj="0,,0" path="" filled="f" stroked="f">
            <v:stroke joinstyle="miter"/>
            <v:imagedata r:id="rId56" o:title="base_32876_18516_32776"/>
            <v:formulas/>
            <v:path o:connecttype="segments"/>
          </v:shape>
        </w:pict>
      </w:r>
    </w:p>
    <w:p w:rsidR="008F5424" w:rsidRDefault="008F5424">
      <w:pPr>
        <w:pStyle w:val="ConsPlusNormal"/>
        <w:jc w:val="both"/>
      </w:pPr>
    </w:p>
    <w:p w:rsidR="008F5424" w:rsidRDefault="008F5424">
      <w:pPr>
        <w:pStyle w:val="ConsPlusNormal"/>
        <w:ind w:firstLine="540"/>
        <w:jc w:val="both"/>
      </w:pPr>
      <w:r>
        <w:t xml:space="preserve">Примечание - </w:t>
      </w:r>
      <w:r>
        <w:rPr>
          <w:i/>
        </w:rPr>
        <w:t>x</w:t>
      </w:r>
      <w:r>
        <w:t xml:space="preserve"> &gt;= 300 мм; </w:t>
      </w:r>
      <w:r>
        <w:rPr>
          <w:i/>
        </w:rPr>
        <w:t>y</w:t>
      </w:r>
      <w:r>
        <w:t xml:space="preserve"> &gt;= 300 мм + ширина проступи (</w:t>
      </w:r>
      <w:r>
        <w:rPr>
          <w:i/>
        </w:rPr>
        <w:t>A</w:t>
      </w:r>
      <w:r>
        <w:t>)</w:t>
      </w:r>
    </w:p>
    <w:p w:rsidR="008F5424" w:rsidRDefault="008F5424">
      <w:pPr>
        <w:pStyle w:val="ConsPlusNormal"/>
        <w:jc w:val="both"/>
      </w:pPr>
    </w:p>
    <w:p w:rsidR="008F5424" w:rsidRDefault="008F5424">
      <w:pPr>
        <w:pStyle w:val="ConsPlusNormal"/>
        <w:jc w:val="center"/>
      </w:pPr>
      <w:bookmarkStart w:id="12" w:name="P297"/>
      <w:bookmarkEnd w:id="12"/>
      <w:r>
        <w:t>Рисунок В.2</w:t>
      </w: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right"/>
        <w:outlineLvl w:val="0"/>
      </w:pPr>
      <w:r>
        <w:t>Приложение Г</w:t>
      </w:r>
    </w:p>
    <w:p w:rsidR="008F5424" w:rsidRDefault="008F5424">
      <w:pPr>
        <w:pStyle w:val="ConsPlusNormal"/>
        <w:jc w:val="right"/>
      </w:pPr>
      <w:r>
        <w:t>(справочное)</w:t>
      </w:r>
    </w:p>
    <w:p w:rsidR="008F5424" w:rsidRDefault="008F5424">
      <w:pPr>
        <w:pStyle w:val="ConsPlusNormal"/>
        <w:jc w:val="both"/>
      </w:pPr>
    </w:p>
    <w:p w:rsidR="008F5424" w:rsidRDefault="008F5424">
      <w:pPr>
        <w:pStyle w:val="ConsPlusNormal"/>
        <w:jc w:val="center"/>
      </w:pPr>
      <w:r>
        <w:t>ПРИМЕРЫ ОБОРУДОВАНИЯ ПОРУЧНЯМИ ТУАЛЕТНЫХ КОМНАТ ИЛИ КАБИН</w:t>
      </w:r>
    </w:p>
    <w:p w:rsidR="008F5424" w:rsidRDefault="008F5424">
      <w:pPr>
        <w:pStyle w:val="ConsPlusNormal"/>
        <w:jc w:val="center"/>
      </w:pPr>
      <w:r>
        <w:t>ВАННЫХ И ДУШЕВЫХ КОМНАТ В ОБЩЕСТВЕННЫХ ЗДАНИЯХ И СООРУЖЕНИЯХ</w:t>
      </w:r>
    </w:p>
    <w:p w:rsidR="008F5424" w:rsidRDefault="008F5424">
      <w:pPr>
        <w:pStyle w:val="ConsPlusNormal"/>
        <w:jc w:val="both"/>
      </w:pPr>
    </w:p>
    <w:p w:rsidR="008F5424" w:rsidRDefault="008F5424">
      <w:pPr>
        <w:pStyle w:val="ConsPlusNormal"/>
        <w:jc w:val="center"/>
      </w:pPr>
      <w:r w:rsidRPr="00E6471D">
        <w:rPr>
          <w:position w:val="-140"/>
        </w:rPr>
        <w:lastRenderedPageBreak/>
        <w:pict>
          <v:shape id="_x0000_i1034" style="width:390.1pt;height:151.5pt" coordsize="" o:spt="100" adj="0,,0" path="" filled="f" stroked="f">
            <v:stroke joinstyle="miter"/>
            <v:imagedata r:id="rId57" o:title="base_32876_18516_32777"/>
            <v:formulas/>
            <v:path o:connecttype="segments"/>
          </v:shape>
        </w:pict>
      </w:r>
    </w:p>
    <w:p w:rsidR="008F5424" w:rsidRDefault="008F5424">
      <w:pPr>
        <w:pStyle w:val="ConsPlusNormal"/>
        <w:jc w:val="both"/>
      </w:pPr>
    </w:p>
    <w:p w:rsidR="008F5424" w:rsidRDefault="008F5424">
      <w:pPr>
        <w:pStyle w:val="ConsPlusNormal"/>
        <w:jc w:val="center"/>
      </w:pPr>
      <w:bookmarkStart w:id="13" w:name="P311"/>
      <w:bookmarkEnd w:id="13"/>
      <w:r>
        <w:t>Рисунок Г.1</w:t>
      </w: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center"/>
      </w:pPr>
      <w:r w:rsidRPr="00E6471D">
        <w:rPr>
          <w:position w:val="-252"/>
        </w:rPr>
        <w:pict>
          <v:shape id="_x0000_i1035" style="width:389pt;height:263.3pt" coordsize="" o:spt="100" adj="0,,0" path="" filled="f" stroked="f">
            <v:stroke joinstyle="miter"/>
            <v:imagedata r:id="rId58" o:title="base_32876_18516_32778"/>
            <v:formulas/>
            <v:path o:connecttype="segments"/>
          </v:shape>
        </w:pict>
      </w:r>
    </w:p>
    <w:p w:rsidR="008F5424" w:rsidRDefault="008F5424">
      <w:pPr>
        <w:pStyle w:val="ConsPlusNormal"/>
        <w:jc w:val="both"/>
      </w:pPr>
    </w:p>
    <w:p w:rsidR="008F5424" w:rsidRDefault="008F5424">
      <w:pPr>
        <w:pStyle w:val="ConsPlusNormal"/>
        <w:jc w:val="center"/>
      </w:pPr>
      <w:bookmarkStart w:id="14" w:name="P317"/>
      <w:bookmarkEnd w:id="14"/>
      <w:r>
        <w:t>Рисунок Г.2</w:t>
      </w: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center"/>
      </w:pPr>
      <w:r w:rsidRPr="00E6471D">
        <w:rPr>
          <w:position w:val="-190"/>
        </w:rPr>
        <w:lastRenderedPageBreak/>
        <w:pict>
          <v:shape id="_x0000_i1036" style="width:219.2pt;height:202.05pt" coordsize="" o:spt="100" adj="0,,0" path="" filled="f" stroked="f">
            <v:stroke joinstyle="miter"/>
            <v:imagedata r:id="rId59" o:title="base_32876_18516_32779"/>
            <v:formulas/>
            <v:path o:connecttype="segments"/>
          </v:shape>
        </w:pict>
      </w:r>
    </w:p>
    <w:p w:rsidR="008F5424" w:rsidRDefault="008F5424">
      <w:pPr>
        <w:pStyle w:val="ConsPlusNormal"/>
        <w:jc w:val="both"/>
      </w:pPr>
    </w:p>
    <w:p w:rsidR="008F5424" w:rsidRDefault="008F5424">
      <w:pPr>
        <w:pStyle w:val="ConsPlusNormal"/>
        <w:jc w:val="center"/>
      </w:pPr>
      <w:bookmarkStart w:id="15" w:name="P323"/>
      <w:bookmarkEnd w:id="15"/>
      <w:r>
        <w:t>Рисунок Г.3</w:t>
      </w: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center"/>
      </w:pPr>
      <w:r w:rsidRPr="00E6471D">
        <w:rPr>
          <w:position w:val="-176"/>
        </w:rPr>
        <w:pict>
          <v:shape id="_x0000_i1037" style="width:156.9pt;height:188.05pt" coordsize="" o:spt="100" adj="0,,0" path="" filled="f" stroked="f">
            <v:stroke joinstyle="miter"/>
            <v:imagedata r:id="rId60" o:title="base_32876_18516_32780"/>
            <v:formulas/>
            <v:path o:connecttype="segments"/>
          </v:shape>
        </w:pict>
      </w:r>
    </w:p>
    <w:p w:rsidR="008F5424" w:rsidRDefault="008F5424">
      <w:pPr>
        <w:pStyle w:val="ConsPlusNormal"/>
        <w:jc w:val="both"/>
      </w:pPr>
    </w:p>
    <w:p w:rsidR="008F5424" w:rsidRDefault="008F5424">
      <w:pPr>
        <w:pStyle w:val="ConsPlusNormal"/>
        <w:jc w:val="center"/>
      </w:pPr>
      <w:bookmarkStart w:id="16" w:name="P329"/>
      <w:bookmarkEnd w:id="16"/>
      <w:r>
        <w:t>Рисунок Г.4</w:t>
      </w: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center"/>
      </w:pPr>
      <w:r w:rsidRPr="00E6471D">
        <w:rPr>
          <w:position w:val="-86"/>
        </w:rPr>
        <w:pict>
          <v:shape id="_x0000_i1038" style="width:202.05pt;height:97.8pt" coordsize="" o:spt="100" adj="0,,0" path="" filled="f" stroked="f">
            <v:stroke joinstyle="miter"/>
            <v:imagedata r:id="rId61" o:title="base_32876_18516_32781"/>
            <v:formulas/>
            <v:path o:connecttype="segments"/>
          </v:shape>
        </w:pict>
      </w:r>
    </w:p>
    <w:p w:rsidR="008F5424" w:rsidRDefault="008F5424">
      <w:pPr>
        <w:pStyle w:val="ConsPlusNormal"/>
        <w:jc w:val="both"/>
      </w:pPr>
    </w:p>
    <w:p w:rsidR="008F5424" w:rsidRDefault="008F5424">
      <w:pPr>
        <w:pStyle w:val="ConsPlusNormal"/>
        <w:jc w:val="center"/>
      </w:pPr>
      <w:bookmarkStart w:id="17" w:name="P335"/>
      <w:bookmarkEnd w:id="17"/>
      <w:r>
        <w:t>Рисунок Г.5</w:t>
      </w: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center"/>
      </w:pPr>
      <w:r w:rsidRPr="00E6471D">
        <w:rPr>
          <w:position w:val="-252"/>
        </w:rPr>
        <w:lastRenderedPageBreak/>
        <w:pict>
          <v:shape id="_x0000_i1039" style="width:294.45pt;height:264.35pt" coordsize="" o:spt="100" adj="0,,0" path="" filled="f" stroked="f">
            <v:stroke joinstyle="miter"/>
            <v:imagedata r:id="rId62" o:title="base_32876_18516_32782"/>
            <v:formulas/>
            <v:path o:connecttype="segments"/>
          </v:shape>
        </w:pict>
      </w:r>
    </w:p>
    <w:p w:rsidR="008F5424" w:rsidRDefault="008F5424">
      <w:pPr>
        <w:pStyle w:val="ConsPlusNormal"/>
        <w:jc w:val="both"/>
      </w:pPr>
    </w:p>
    <w:p w:rsidR="008F5424" w:rsidRDefault="008F5424">
      <w:pPr>
        <w:pStyle w:val="ConsPlusNormal"/>
        <w:jc w:val="center"/>
      </w:pPr>
      <w:bookmarkStart w:id="18" w:name="P341"/>
      <w:bookmarkEnd w:id="18"/>
      <w:r>
        <w:t>Рисунок Г.6</w:t>
      </w: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center"/>
      </w:pPr>
      <w:r w:rsidRPr="00E6471D">
        <w:rPr>
          <w:position w:val="-535"/>
        </w:rPr>
        <w:lastRenderedPageBreak/>
        <w:pict>
          <v:shape id="_x0000_i1040" style="width:321.3pt;height:545.9pt" coordsize="" o:spt="100" adj="0,,0" path="" filled="f" stroked="f">
            <v:stroke joinstyle="miter"/>
            <v:imagedata r:id="rId63" o:title="base_32876_18516_32783"/>
            <v:formulas/>
            <v:path o:connecttype="segments"/>
          </v:shape>
        </w:pict>
      </w:r>
    </w:p>
    <w:p w:rsidR="008F5424" w:rsidRDefault="008F5424">
      <w:pPr>
        <w:pStyle w:val="ConsPlusNormal"/>
        <w:jc w:val="both"/>
      </w:pPr>
    </w:p>
    <w:p w:rsidR="008F5424" w:rsidRDefault="008F5424">
      <w:pPr>
        <w:pStyle w:val="ConsPlusNormal"/>
        <w:jc w:val="center"/>
      </w:pPr>
      <w:r>
        <w:rPr>
          <w:i/>
        </w:rPr>
        <w:t>1</w:t>
      </w:r>
      <w:r>
        <w:t xml:space="preserve"> - зона размещения органов управления; </w:t>
      </w:r>
      <w:r>
        <w:rPr>
          <w:i/>
        </w:rPr>
        <w:t>2</w:t>
      </w:r>
      <w:r>
        <w:t xml:space="preserve"> - сиденье</w:t>
      </w:r>
    </w:p>
    <w:p w:rsidR="008F5424" w:rsidRDefault="008F5424">
      <w:pPr>
        <w:pStyle w:val="ConsPlusNormal"/>
        <w:jc w:val="both"/>
      </w:pPr>
    </w:p>
    <w:p w:rsidR="008F5424" w:rsidRDefault="008F5424">
      <w:pPr>
        <w:pStyle w:val="ConsPlusNormal"/>
        <w:jc w:val="center"/>
      </w:pPr>
      <w:bookmarkStart w:id="19" w:name="P349"/>
      <w:bookmarkEnd w:id="19"/>
      <w:r>
        <w:t>Рисунок Г.7</w:t>
      </w: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center"/>
      </w:pPr>
      <w:r w:rsidRPr="00E6471D">
        <w:rPr>
          <w:position w:val="-349"/>
        </w:rPr>
        <w:lastRenderedPageBreak/>
        <w:pict>
          <v:shape id="_x0000_i1041" style="width:377.2pt;height:5in" coordsize="" o:spt="100" adj="0,,0" path="" filled="f" stroked="f">
            <v:stroke joinstyle="miter"/>
            <v:imagedata r:id="rId64" o:title="base_32876_18516_32784"/>
            <v:formulas/>
            <v:path o:connecttype="segments"/>
          </v:shape>
        </w:pict>
      </w:r>
    </w:p>
    <w:p w:rsidR="008F5424" w:rsidRDefault="008F5424">
      <w:pPr>
        <w:pStyle w:val="ConsPlusNormal"/>
        <w:jc w:val="both"/>
      </w:pPr>
    </w:p>
    <w:p w:rsidR="008F5424" w:rsidRDefault="008F5424">
      <w:pPr>
        <w:pStyle w:val="ConsPlusNormal"/>
        <w:jc w:val="center"/>
      </w:pPr>
      <w:r>
        <w:rPr>
          <w:i/>
        </w:rPr>
        <w:t>1</w:t>
      </w:r>
      <w:r>
        <w:t xml:space="preserve"> - зона размещения органов управления</w:t>
      </w:r>
    </w:p>
    <w:p w:rsidR="008F5424" w:rsidRDefault="008F5424">
      <w:pPr>
        <w:pStyle w:val="ConsPlusNormal"/>
        <w:jc w:val="both"/>
      </w:pPr>
    </w:p>
    <w:p w:rsidR="008F5424" w:rsidRDefault="008F5424">
      <w:pPr>
        <w:pStyle w:val="ConsPlusNormal"/>
        <w:jc w:val="center"/>
      </w:pPr>
      <w:bookmarkStart w:id="20" w:name="P357"/>
      <w:bookmarkEnd w:id="20"/>
      <w:r>
        <w:t>Рисунок Г.8</w:t>
      </w: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center"/>
      </w:pPr>
      <w:r w:rsidRPr="00E6471D">
        <w:rPr>
          <w:position w:val="-426"/>
        </w:rPr>
        <w:lastRenderedPageBreak/>
        <w:pict>
          <v:shape id="_x0000_i1042" style="width:398.7pt;height:438.45pt" coordsize="" o:spt="100" adj="0,,0" path="" filled="f" stroked="f">
            <v:stroke joinstyle="miter"/>
            <v:imagedata r:id="rId65" o:title="base_32876_18516_32785"/>
            <v:formulas/>
            <v:path o:connecttype="segments"/>
          </v:shape>
        </w:pict>
      </w:r>
    </w:p>
    <w:p w:rsidR="008F5424" w:rsidRDefault="008F5424">
      <w:pPr>
        <w:pStyle w:val="ConsPlusNormal"/>
        <w:jc w:val="both"/>
      </w:pPr>
    </w:p>
    <w:p w:rsidR="008F5424" w:rsidRDefault="008F5424">
      <w:pPr>
        <w:pStyle w:val="ConsPlusNormal"/>
        <w:jc w:val="center"/>
      </w:pPr>
      <w:bookmarkStart w:id="21" w:name="P363"/>
      <w:bookmarkEnd w:id="21"/>
      <w:r>
        <w:t>Рисунок Г.9</w:t>
      </w: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both"/>
      </w:pPr>
    </w:p>
    <w:p w:rsidR="008F5424" w:rsidRDefault="008F5424">
      <w:pPr>
        <w:pStyle w:val="ConsPlusNormal"/>
        <w:jc w:val="center"/>
        <w:outlineLvl w:val="0"/>
      </w:pPr>
      <w:r>
        <w:t>Библиография</w:t>
      </w:r>
    </w:p>
    <w:p w:rsidR="008F5424" w:rsidRDefault="008F54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616"/>
      </w:tblGrid>
      <w:tr w:rsidR="008F5424">
        <w:tc>
          <w:tcPr>
            <w:tcW w:w="454" w:type="dxa"/>
            <w:tcBorders>
              <w:top w:val="nil"/>
              <w:left w:val="nil"/>
              <w:bottom w:val="nil"/>
              <w:right w:val="nil"/>
            </w:tcBorders>
          </w:tcPr>
          <w:p w:rsidR="008F5424" w:rsidRDefault="008F5424">
            <w:pPr>
              <w:pStyle w:val="ConsPlusNormal"/>
            </w:pPr>
            <w:bookmarkStart w:id="22" w:name="P371"/>
            <w:bookmarkEnd w:id="22"/>
            <w:r>
              <w:t>[1]</w:t>
            </w:r>
          </w:p>
        </w:tc>
        <w:tc>
          <w:tcPr>
            <w:tcW w:w="8616" w:type="dxa"/>
            <w:tcBorders>
              <w:top w:val="nil"/>
              <w:left w:val="nil"/>
              <w:bottom w:val="nil"/>
              <w:right w:val="nil"/>
            </w:tcBorders>
          </w:tcPr>
          <w:p w:rsidR="008F5424" w:rsidRDefault="008F5424">
            <w:pPr>
              <w:pStyle w:val="ConsPlusNormal"/>
              <w:jc w:val="both"/>
            </w:pPr>
            <w:r>
              <w:t xml:space="preserve">Федеральный </w:t>
            </w:r>
            <w:hyperlink r:id="rId66" w:history="1">
              <w:r>
                <w:rPr>
                  <w:color w:val="0000FF"/>
                </w:rPr>
                <w:t>закон</w:t>
              </w:r>
            </w:hyperlink>
            <w:r>
              <w:t xml:space="preserve"> от 24 ноября 1995 г. N 181-ФЗ "О социальной защите инвалидов в Российской Федерации" (в редакции от 19 декабря 2016 г., действующей в 2017 г.)</w:t>
            </w:r>
          </w:p>
        </w:tc>
      </w:tr>
      <w:tr w:rsidR="008F5424">
        <w:tc>
          <w:tcPr>
            <w:tcW w:w="454" w:type="dxa"/>
            <w:tcBorders>
              <w:top w:val="nil"/>
              <w:left w:val="nil"/>
              <w:bottom w:val="nil"/>
              <w:right w:val="nil"/>
            </w:tcBorders>
          </w:tcPr>
          <w:p w:rsidR="008F5424" w:rsidRDefault="008F5424">
            <w:pPr>
              <w:pStyle w:val="ConsPlusNormal"/>
            </w:pPr>
            <w:bookmarkStart w:id="23" w:name="P373"/>
            <w:bookmarkEnd w:id="23"/>
            <w:r>
              <w:t>[2]</w:t>
            </w:r>
          </w:p>
        </w:tc>
        <w:tc>
          <w:tcPr>
            <w:tcW w:w="8616" w:type="dxa"/>
            <w:tcBorders>
              <w:top w:val="nil"/>
              <w:left w:val="nil"/>
              <w:bottom w:val="nil"/>
              <w:right w:val="nil"/>
            </w:tcBorders>
          </w:tcPr>
          <w:p w:rsidR="008F5424" w:rsidRDefault="008F5424">
            <w:pPr>
              <w:pStyle w:val="ConsPlusNormal"/>
              <w:jc w:val="both"/>
            </w:pPr>
            <w:hyperlink r:id="rId67" w:history="1">
              <w:r>
                <w:rPr>
                  <w:color w:val="0000FF"/>
                </w:rPr>
                <w:t>Конвенция</w:t>
              </w:r>
            </w:hyperlink>
            <w:r>
              <w:t xml:space="preserve"> о правах инвалидов (принята резолюцией 61/106 Генеральной Ассамбл</w:t>
            </w:r>
            <w:proofErr w:type="gramStart"/>
            <w:r>
              <w:t>еи ОО</w:t>
            </w:r>
            <w:proofErr w:type="gramEnd"/>
            <w:r>
              <w:t>Н от 13 декабря 2006 г.)</w:t>
            </w:r>
          </w:p>
        </w:tc>
      </w:tr>
      <w:tr w:rsidR="008F5424">
        <w:tc>
          <w:tcPr>
            <w:tcW w:w="454" w:type="dxa"/>
            <w:tcBorders>
              <w:top w:val="nil"/>
              <w:left w:val="nil"/>
              <w:bottom w:val="nil"/>
              <w:right w:val="nil"/>
            </w:tcBorders>
          </w:tcPr>
          <w:p w:rsidR="008F5424" w:rsidRDefault="008F5424">
            <w:pPr>
              <w:pStyle w:val="ConsPlusNormal"/>
            </w:pPr>
            <w:bookmarkStart w:id="24" w:name="P375"/>
            <w:bookmarkEnd w:id="24"/>
            <w:r>
              <w:t>[3]</w:t>
            </w:r>
          </w:p>
        </w:tc>
        <w:tc>
          <w:tcPr>
            <w:tcW w:w="8616" w:type="dxa"/>
            <w:tcBorders>
              <w:top w:val="nil"/>
              <w:left w:val="nil"/>
              <w:bottom w:val="nil"/>
              <w:right w:val="nil"/>
            </w:tcBorders>
          </w:tcPr>
          <w:p w:rsidR="008F5424" w:rsidRDefault="008F5424">
            <w:pPr>
              <w:pStyle w:val="ConsPlusNormal"/>
              <w:jc w:val="both"/>
            </w:pPr>
            <w:hyperlink r:id="rId68" w:history="1">
              <w:r>
                <w:rPr>
                  <w:color w:val="0000FF"/>
                </w:rPr>
                <w:t>СНиП 35-01-2001</w:t>
              </w:r>
            </w:hyperlink>
            <w:r>
              <w:t xml:space="preserve"> Свод правил. Доступность зданий и сооружений для маломобильных групп населения</w:t>
            </w:r>
          </w:p>
        </w:tc>
      </w:tr>
    </w:tbl>
    <w:p w:rsidR="008F5424" w:rsidRDefault="008F5424">
      <w:pPr>
        <w:pStyle w:val="ConsPlusNormal"/>
        <w:jc w:val="both"/>
      </w:pPr>
    </w:p>
    <w:p w:rsidR="008F5424" w:rsidRDefault="008F5424">
      <w:pPr>
        <w:pStyle w:val="ConsPlusNormal"/>
        <w:jc w:val="both"/>
      </w:pPr>
    </w:p>
    <w:p w:rsidR="008F5424" w:rsidRDefault="008F5424">
      <w:pPr>
        <w:pStyle w:val="ConsPlusNormal"/>
        <w:pBdr>
          <w:top w:val="single" w:sz="6" w:space="0" w:color="auto"/>
        </w:pBdr>
        <w:spacing w:before="100" w:after="100"/>
        <w:jc w:val="both"/>
        <w:rPr>
          <w:sz w:val="2"/>
          <w:szCs w:val="2"/>
        </w:rPr>
      </w:pPr>
    </w:p>
    <w:p w:rsidR="00FB1F0E" w:rsidRDefault="00FB1F0E"/>
    <w:sectPr w:rsidR="00FB1F0E" w:rsidSect="00667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24"/>
    <w:rsid w:val="008F5424"/>
    <w:rsid w:val="00FB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5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54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5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54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EAFD65C1E73DE6FF1A96C6D8C1C23220B4C1174EDE048D9EBB583310CEB9E986C79D3BCCE8AF7006401113M0YBG" TargetMode="External"/><Relationship Id="rId18" Type="http://schemas.openxmlformats.org/officeDocument/2006/relationships/hyperlink" Target="consultantplus://offline/ref=77EAFD65C1E73DE6FF1A8AC6C4C1C23223B0C11C48DE048D9EBB583310CEB9E986C79D3BCCE8AF7006401113M0YBG" TargetMode="External"/><Relationship Id="rId26" Type="http://schemas.openxmlformats.org/officeDocument/2006/relationships/hyperlink" Target="consultantplus://offline/ref=77EAFD65C1E73DE6FF1A89D3DDC1C23223B6C01C45D2598796E2543117C1E6EC81D69D3ACEF6AF76184945404F8DEEE011276F24351FAC63M1Y6G" TargetMode="External"/><Relationship Id="rId39" Type="http://schemas.openxmlformats.org/officeDocument/2006/relationships/hyperlink" Target="consultantplus://offline/ref=77EAFD65C1E73DE6FF1A8AC6C4C1C23223B0C01946830E85C7B75A341F91BCFC979F9039D0F6A8691A4213M1Y1G" TargetMode="External"/><Relationship Id="rId21" Type="http://schemas.openxmlformats.org/officeDocument/2006/relationships/hyperlink" Target="consultantplus://offline/ref=77EAFD65C1E73DE6FF1A96C6D8C1C23229B7C61C46830E85C7B75A341F91BCFC979F9039D0F6A8691A4213M1Y1G" TargetMode="External"/><Relationship Id="rId34" Type="http://schemas.openxmlformats.org/officeDocument/2006/relationships/hyperlink" Target="consultantplus://offline/ref=77EAFD65C1E73DE6FF1A8AC6C4C1C23223B0C11C48DE048D9EBB583310CEB9E986C79D3BCCE8AF7006401113M0YBG" TargetMode="External"/><Relationship Id="rId42" Type="http://schemas.openxmlformats.org/officeDocument/2006/relationships/image" Target="media/image3.png"/><Relationship Id="rId47" Type="http://schemas.openxmlformats.org/officeDocument/2006/relationships/hyperlink" Target="consultantplus://offline/ref=77EAFD65C1E73DE6FF1A8AC6C4C1C23223B6C2141B8906DCCBB55D3B4086A9B5C392903ACFF2A4234906441C0BDAFDE014276D2329M1YDG" TargetMode="External"/><Relationship Id="rId50" Type="http://schemas.openxmlformats.org/officeDocument/2006/relationships/hyperlink" Target="consultantplus://offline/ref=77EAFD65C1E73DE6FF1A96C6D8C1C23229B7C61C46830E85C7B75A341F91AEFCCF93903BCFFEAC7C4C13554406D8E1FE133E71212B1FMAYCG" TargetMode="External"/><Relationship Id="rId55" Type="http://schemas.openxmlformats.org/officeDocument/2006/relationships/image" Target="media/image8.png"/><Relationship Id="rId63" Type="http://schemas.openxmlformats.org/officeDocument/2006/relationships/image" Target="media/image16.png"/><Relationship Id="rId68" Type="http://schemas.openxmlformats.org/officeDocument/2006/relationships/hyperlink" Target="consultantplus://offline/ref=77EAFD65C1E73DE6FF1A96C6D8C1C23220B7C5141B8906DCCBB55D3B4094A9EDCF929225CEF1B1751840M1Y1G" TargetMode="External"/><Relationship Id="rId7" Type="http://schemas.openxmlformats.org/officeDocument/2006/relationships/hyperlink" Target="consultantplus://offline/ref=77EAFD65C1E73DE6FF1A89D3DDC1C23223BEC91748D1598796E2543117C1E6EC81D69D3ACEF6AF771E4945404F8DEEE011276F24351FAC63M1Y6G" TargetMode="External"/><Relationship Id="rId2" Type="http://schemas.microsoft.com/office/2007/relationships/stylesWithEffects" Target="stylesWithEffects.xml"/><Relationship Id="rId16" Type="http://schemas.openxmlformats.org/officeDocument/2006/relationships/hyperlink" Target="consultantplus://offline/ref=77EAFD65C1E73DE6FF1A96C6D8C1C23220B0C01649DE048D9EBB583310CEB9E986C79D3BCCE8AF7006401113M0YBG" TargetMode="External"/><Relationship Id="rId29" Type="http://schemas.openxmlformats.org/officeDocument/2006/relationships/hyperlink" Target="consultantplus://offline/ref=77EAFD65C1E73DE6FF1A8AC6C4C1C23223B0C11C48DE048D9EBB583310CEB9FB869F913BCEF6AA70131640555ED5E3E20D39683D291DAEM6Y1G" TargetMode="External"/><Relationship Id="rId1" Type="http://schemas.openxmlformats.org/officeDocument/2006/relationships/styles" Target="styles.xml"/><Relationship Id="rId6" Type="http://schemas.openxmlformats.org/officeDocument/2006/relationships/hyperlink" Target="consultantplus://offline/ref=77EAFD65C1E73DE6FF1A89D3DDC1C23223BEC91748D1598796E2543117C1E6EC93D6C536CEF4B1771F5C131109MDY8G" TargetMode="External"/><Relationship Id="rId11" Type="http://schemas.openxmlformats.org/officeDocument/2006/relationships/hyperlink" Target="consultantplus://offline/ref=77EAFD65C1E73DE6FF1A8AC6C4C1C23220BEC0184EDE048D9EBB583310CEB9E986C79D3BCCE8AF7006401113M0YBG" TargetMode="External"/><Relationship Id="rId24" Type="http://schemas.openxmlformats.org/officeDocument/2006/relationships/hyperlink" Target="consultantplus://offline/ref=77EAFD65C1E73DE6FF1A8AC6C4C1C23223B6C2141B8906DCCBB55D3B4086A9B5C392903BCDFEA4234906441C0BDAFDE014276D2329M1YDG" TargetMode="External"/><Relationship Id="rId32" Type="http://schemas.openxmlformats.org/officeDocument/2006/relationships/hyperlink" Target="consultantplus://offline/ref=77EAFD65C1E73DE6FF1A8AC6C4C1C23229B2C81B46830E85C7B75A341F91AEFCCF939039C8F0A97C4C13554406D8E1FE133E71212B1FMAYCG" TargetMode="External"/><Relationship Id="rId37" Type="http://schemas.openxmlformats.org/officeDocument/2006/relationships/hyperlink" Target="consultantplus://offline/ref=77EAFD65C1E73DE6FF1A96C6D8C1C23220B4C1174EDE048D9EBB583310CEB9E986C79D3BCCE8AF7006401113M0YBG" TargetMode="External"/><Relationship Id="rId40" Type="http://schemas.openxmlformats.org/officeDocument/2006/relationships/image" Target="media/image1.png"/><Relationship Id="rId45" Type="http://schemas.openxmlformats.org/officeDocument/2006/relationships/hyperlink" Target="consultantplus://offline/ref=77EAFD65C1E73DE6FF1A96C6D8C1C23220B1C91F4EDE048D9EBB583310CEB9FB869F913BCEF1A677131640555ED5E3E20D39683D291DAEM6Y1G" TargetMode="External"/><Relationship Id="rId53" Type="http://schemas.openxmlformats.org/officeDocument/2006/relationships/image" Target="media/image6.png"/><Relationship Id="rId58" Type="http://schemas.openxmlformats.org/officeDocument/2006/relationships/image" Target="media/image11.png"/><Relationship Id="rId66" Type="http://schemas.openxmlformats.org/officeDocument/2006/relationships/hyperlink" Target="consultantplus://offline/ref=77EAFD65C1E73DE6FF1A89D3DDC1C23223B6C01C45D2598796E2543117C1E6EC93D6C536CEF4B1771F5C131109MDY8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7EAFD65C1E73DE6FF1A8AC6C4C1C23223B0C01946830E85C7B75A341F91BCFC979F9039D0F6A8691A4213M1Y1G" TargetMode="External"/><Relationship Id="rId23" Type="http://schemas.openxmlformats.org/officeDocument/2006/relationships/hyperlink" Target="consultantplus://offline/ref=77EAFD65C1E73DE6FF1A96C6D8C1C23220B1C61B4ADE048D9EBB583310CEB9E986C79D3BCCE8AF7006401113M0YBG" TargetMode="External"/><Relationship Id="rId28" Type="http://schemas.openxmlformats.org/officeDocument/2006/relationships/hyperlink" Target="consultantplus://offline/ref=77EAFD65C1E73DE6FF1A96C6D8C1C23229B7C61C46830E85C7B75A341F91AEFCCF93903BCEF3AB7C4C13554406D8E1FE133E71212B1FMAYCG" TargetMode="External"/><Relationship Id="rId36" Type="http://schemas.openxmlformats.org/officeDocument/2006/relationships/hyperlink" Target="consultantplus://offline/ref=77EAFD65C1E73DE6FF1A96C6D8C1C23229B7C31E46830E85C7B75A341F91BCFC979F9039D0F6A8691A4213M1Y1G" TargetMode="External"/><Relationship Id="rId49" Type="http://schemas.openxmlformats.org/officeDocument/2006/relationships/hyperlink" Target="consultantplus://offline/ref=77EAFD65C1E73DE6FF1A8AC6C4C1C23223B6C2141B8906DCCBB55D3B4094A9EDCF929225CEF1B1751840M1Y1G" TargetMode="External"/><Relationship Id="rId57" Type="http://schemas.openxmlformats.org/officeDocument/2006/relationships/image" Target="media/image10.png"/><Relationship Id="rId61" Type="http://schemas.openxmlformats.org/officeDocument/2006/relationships/image" Target="media/image14.png"/><Relationship Id="rId10" Type="http://schemas.openxmlformats.org/officeDocument/2006/relationships/hyperlink" Target="consultantplus://offline/ref=77EAFD65C1E73DE6FF1A89D3DDC1C23223B6C1164CD7598796E2543117C1E6EC81D69D3ACEF6AD7F1A4945404F8DEEE011276F24351FAC63M1Y6G" TargetMode="External"/><Relationship Id="rId19" Type="http://schemas.openxmlformats.org/officeDocument/2006/relationships/hyperlink" Target="consultantplus://offline/ref=77EAFD65C1E73DE6FF1A8AC6C4C1C23229B2C81B46830E85C7B75A341F91BCFC979F9039D0F6A8691A4213M1Y1G" TargetMode="External"/><Relationship Id="rId31" Type="http://schemas.openxmlformats.org/officeDocument/2006/relationships/hyperlink" Target="consultantplus://offline/ref=77EAFD65C1E73DE6FF1A8CDCDEC1C23222B1C41E4CDE048D9EBB583310CEB9FB869F913BCEF6AC71131640555ED5E3E20D39683D291DAEM6Y1G" TargetMode="External"/><Relationship Id="rId44" Type="http://schemas.openxmlformats.org/officeDocument/2006/relationships/hyperlink" Target="consultantplus://offline/ref=77EAFD65C1E73DE6FF1A96C6D8C1C23220B1C91F4EDE048D9EBB583310CEB9FB869F913BCEF1A773131640555ED5E3E20D39683D291DAEM6Y1G" TargetMode="External"/><Relationship Id="rId52" Type="http://schemas.openxmlformats.org/officeDocument/2006/relationships/image" Target="media/image5.png"/><Relationship Id="rId60" Type="http://schemas.openxmlformats.org/officeDocument/2006/relationships/image" Target="media/image13.png"/><Relationship Id="rId65"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consultantplus://offline/ref=77EAFD65C1E73DE6FF1A89D3DDC1C23222B7C41D48D6598796E2543117C1E6EC81D69D3ACEF1A77E114945404F8DEEE011276F24351FAC63M1Y6G" TargetMode="External"/><Relationship Id="rId14" Type="http://schemas.openxmlformats.org/officeDocument/2006/relationships/hyperlink" Target="consultantplus://offline/ref=77EAFD65C1E73DE6FF1A96C6D8C1C23220B5C51F4CDE048D9EBB583310CEB9E986C79D3BCCE8AF7006401113M0YBG" TargetMode="External"/><Relationship Id="rId22" Type="http://schemas.openxmlformats.org/officeDocument/2006/relationships/hyperlink" Target="consultantplus://offline/ref=77EAFD65C1E73DE6FF1A96C6D8C1C23220B1C91F4EDE048D9EBB583310CEB9E986C79D3BCCE8AF7006401113M0YBG" TargetMode="External"/><Relationship Id="rId27" Type="http://schemas.openxmlformats.org/officeDocument/2006/relationships/hyperlink" Target="consultantplus://offline/ref=77EAFD65C1E73DE6FF1A96C6D8C1C23223B6C01B45DE048D9EBB583310CEB9E986C79D3BCCE8AF7006401113M0YBG" TargetMode="External"/><Relationship Id="rId30" Type="http://schemas.openxmlformats.org/officeDocument/2006/relationships/hyperlink" Target="consultantplus://offline/ref=77EAFD65C1E73DE6FF1A8AC6C4C1C23223B6C2141B8906DCCBB55D3B4086A9B5C392903BCCFEA4234906441C0BDAFDE014276D2329M1YDG" TargetMode="External"/><Relationship Id="rId35" Type="http://schemas.openxmlformats.org/officeDocument/2006/relationships/hyperlink" Target="consultantplus://offline/ref=77EAFD65C1E73DE6FF1A96C6D8C1C23220B0C01649DE048D9EBB583310CEB9E986C79D3BCCE8AF7006401113M0YBG" TargetMode="External"/><Relationship Id="rId43" Type="http://schemas.openxmlformats.org/officeDocument/2006/relationships/hyperlink" Target="consultantplus://offline/ref=77EAFD65C1E73DE6FF1A96C6D8C1C23223B6C01B45DE048D9EBB583310CEB9FB869F913BCEF7AD73131640555ED5E3E20D39683D291DAEM6Y1G" TargetMode="External"/><Relationship Id="rId48" Type="http://schemas.openxmlformats.org/officeDocument/2006/relationships/hyperlink" Target="consultantplus://offline/ref=77EAFD65C1E73DE6FF1A8AC6C4C1C23223B6C2141B8906DCCBB55D3B4086A9B5C392903ACCF7A4234906441C0BDAFDE014276D2329M1YDG" TargetMode="External"/><Relationship Id="rId56" Type="http://schemas.openxmlformats.org/officeDocument/2006/relationships/image" Target="media/image9.png"/><Relationship Id="rId64" Type="http://schemas.openxmlformats.org/officeDocument/2006/relationships/image" Target="media/image17.png"/><Relationship Id="rId69" Type="http://schemas.openxmlformats.org/officeDocument/2006/relationships/fontTable" Target="fontTable.xml"/><Relationship Id="rId8" Type="http://schemas.openxmlformats.org/officeDocument/2006/relationships/hyperlink" Target="consultantplus://offline/ref=77EAFD65C1E73DE6FF1A8AC6C4C1C23220B2C21C46830E85C7B75A341F91BCFC979F9039D0F6A8691A4213M1Y1G" TargetMode="External"/><Relationship Id="rId51"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consultantplus://offline/ref=77EAFD65C1E73DE6FF1A96C6D8C1C23229B7C31E46830E85C7B75A341F91BCFC979F9039D0F6A8691A4213M1Y1G" TargetMode="External"/><Relationship Id="rId17" Type="http://schemas.openxmlformats.org/officeDocument/2006/relationships/hyperlink" Target="consultantplus://offline/ref=77EAFD65C1E73DE6FF1A96C6D8C1C23223B6C01B45DE048D9EBB583310CEB9E986C79D3BCCE8AF7006401113M0YBG" TargetMode="External"/><Relationship Id="rId25" Type="http://schemas.openxmlformats.org/officeDocument/2006/relationships/hyperlink" Target="consultantplus://offline/ref=77EAFD65C1E73DE6FF1A89D3DDC1C23223B6C01C45D2598796E2543117C1E6EC81D69D3ACEF6AF76184945404F8DEEE011276F24351FAC63M1Y6G" TargetMode="External"/><Relationship Id="rId33" Type="http://schemas.openxmlformats.org/officeDocument/2006/relationships/hyperlink" Target="consultantplus://offline/ref=77EAFD65C1E73DE6FF1A8AC6C4C1C23229B2C81B46830E85C7B75A341F91AEFCCF939039C8F1A97C4C13554406D8E1FE133E71212B1FMAYCG" TargetMode="External"/><Relationship Id="rId38" Type="http://schemas.openxmlformats.org/officeDocument/2006/relationships/hyperlink" Target="consultantplus://offline/ref=77EAFD65C1E73DE6FF1A96C6D8C1C23220B5C51F4CDE048D9EBB583310CEB9E986C79D3BCCE8AF7006401113M0YBG" TargetMode="External"/><Relationship Id="rId46" Type="http://schemas.openxmlformats.org/officeDocument/2006/relationships/hyperlink" Target="consultantplus://offline/ref=77EAFD65C1E73DE6FF1A96C6D8C1C23220B1C61B4ADE048D9EBB583310CEB9FB869F913BCEF3A67F131640555ED5E3E20D39683D291DAEM6Y1G" TargetMode="External"/><Relationship Id="rId59" Type="http://schemas.openxmlformats.org/officeDocument/2006/relationships/image" Target="media/image12.png"/><Relationship Id="rId67" Type="http://schemas.openxmlformats.org/officeDocument/2006/relationships/hyperlink" Target="consultantplus://offline/ref=77EAFD65C1E73DE6FF1A8CDCDEC1C23222B1C41E4CDE048D9EBB583310CEB9E986C79D3BCCE8AF7006401113M0YBG" TargetMode="External"/><Relationship Id="rId20" Type="http://schemas.openxmlformats.org/officeDocument/2006/relationships/hyperlink" Target="consultantplus://offline/ref=77EAFD65C1E73DE6FF1A8AC6C4C1C23223B6C2141B8906DCCBB55D3B4094A9EDCF929225CEF1B1751840M1Y1G" TargetMode="External"/><Relationship Id="rId41" Type="http://schemas.openxmlformats.org/officeDocument/2006/relationships/image" Target="media/image2.png"/><Relationship Id="rId54" Type="http://schemas.openxmlformats.org/officeDocument/2006/relationships/image" Target="media/image7.png"/><Relationship Id="rId62" Type="http://schemas.openxmlformats.org/officeDocument/2006/relationships/image" Target="media/image15.pn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5919</Words>
  <Characters>33742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MSR PK</Company>
  <LinksUpToDate>false</LinksUpToDate>
  <CharactersWithSpaces>39582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Солоненкова Валерия Владимировна</dc:creator>
  <cp:lastModifiedBy>Солоненкова Валерия Владимировна</cp:lastModifiedBy>
  <cp:revision>1</cp:revision>
  <dcterms:created xsi:type="dcterms:W3CDTF">2020-07-02T06:24:00Z</dcterms:created>
  <dcterms:modified xsi:type="dcterms:W3CDTF">2020-07-02T06:24:00Z</dcterms:modified>
</cp:coreProperties>
</file>