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B" w:rsidRPr="00380A07" w:rsidRDefault="00F870F7" w:rsidP="00380A07">
      <w:pPr>
        <w:jc w:val="both"/>
        <w:rPr>
          <w:rFonts w:ascii="Times New Roman" w:hAnsi="Times New Roman" w:cs="Times New Roman"/>
          <w:sz w:val="28"/>
          <w:szCs w:val="28"/>
        </w:rPr>
      </w:pPr>
      <w:r w:rsidRPr="00380A07">
        <w:rPr>
          <w:rFonts w:ascii="Times New Roman" w:hAnsi="Times New Roman" w:cs="Times New Roman"/>
          <w:sz w:val="28"/>
          <w:szCs w:val="28"/>
        </w:rPr>
        <w:t>В соответствии с приказом Управления Министерства юстиции Российской Федерации по Пермскому краю от 09.04.2021 № 44</w:t>
      </w:r>
      <w:r w:rsidR="00380A07" w:rsidRPr="00380A07">
        <w:rPr>
          <w:rFonts w:ascii="Times New Roman" w:hAnsi="Times New Roman" w:cs="Times New Roman"/>
          <w:sz w:val="28"/>
          <w:szCs w:val="28"/>
        </w:rPr>
        <w:t xml:space="preserve"> 15 апреля 2021 года </w:t>
      </w:r>
      <w:r w:rsidRPr="00380A07">
        <w:rPr>
          <w:rFonts w:ascii="Times New Roman" w:hAnsi="Times New Roman" w:cs="Times New Roman"/>
          <w:sz w:val="28"/>
          <w:szCs w:val="28"/>
        </w:rPr>
        <w:t>проведена плановая проверка деятельности отдела ЗАГС администрации Верещагинского городского округа Пермского края по осуществлению</w:t>
      </w:r>
      <w:r w:rsidR="00511F88" w:rsidRPr="00380A07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380A07">
        <w:rPr>
          <w:rFonts w:ascii="Times New Roman" w:hAnsi="Times New Roman" w:cs="Times New Roman"/>
          <w:sz w:val="28"/>
          <w:szCs w:val="28"/>
        </w:rPr>
        <w:t xml:space="preserve">рственной </w:t>
      </w:r>
      <w:r w:rsidR="00511F88" w:rsidRPr="00380A07">
        <w:rPr>
          <w:rFonts w:ascii="Times New Roman" w:hAnsi="Times New Roman" w:cs="Times New Roman"/>
          <w:sz w:val="28"/>
          <w:szCs w:val="28"/>
        </w:rPr>
        <w:t xml:space="preserve">регистрации актов гражданского состояния на соответствие законодательству Российской Федерации, за период с 01 января 2018 года по 31 декабря 2020 года. Целью проверки явилось получение объективной информации о соблюдении Гражданского кодекса РФ, </w:t>
      </w:r>
      <w:r w:rsidR="00380A07" w:rsidRPr="00380A07">
        <w:rPr>
          <w:rFonts w:ascii="Times New Roman" w:hAnsi="Times New Roman" w:cs="Times New Roman"/>
          <w:sz w:val="28"/>
          <w:szCs w:val="28"/>
        </w:rPr>
        <w:t>Семейного кодекса РФ, Налогового кодекса РФ, Федерального закона «Об актах гражданского состояния».</w:t>
      </w:r>
      <w:r w:rsidRPr="00380A07">
        <w:rPr>
          <w:rFonts w:ascii="Times New Roman" w:hAnsi="Times New Roman" w:cs="Times New Roman"/>
          <w:sz w:val="28"/>
          <w:szCs w:val="28"/>
        </w:rPr>
        <w:t xml:space="preserve"> </w:t>
      </w:r>
      <w:r w:rsidR="00380A07" w:rsidRPr="00380A07">
        <w:rPr>
          <w:rFonts w:ascii="Times New Roman" w:hAnsi="Times New Roman" w:cs="Times New Roman"/>
          <w:sz w:val="28"/>
          <w:szCs w:val="28"/>
        </w:rPr>
        <w:t xml:space="preserve">По результатам проверки деятельности отдела составлен акт проверки от 15.04.2021 </w:t>
      </w:r>
      <w:r w:rsidR="00380A07">
        <w:rPr>
          <w:rFonts w:ascii="Times New Roman" w:hAnsi="Times New Roman" w:cs="Times New Roman"/>
          <w:sz w:val="28"/>
          <w:szCs w:val="28"/>
        </w:rPr>
        <w:t xml:space="preserve">г. </w:t>
      </w:r>
      <w:r w:rsidR="00380A07" w:rsidRPr="00380A07">
        <w:rPr>
          <w:rFonts w:ascii="Times New Roman" w:hAnsi="Times New Roman" w:cs="Times New Roman"/>
          <w:sz w:val="28"/>
          <w:szCs w:val="28"/>
        </w:rPr>
        <w:t xml:space="preserve">№ 04-12/6.  </w:t>
      </w:r>
      <w:bookmarkStart w:id="0" w:name="_GoBack"/>
      <w:bookmarkEnd w:id="0"/>
    </w:p>
    <w:sectPr w:rsidR="00B6332B" w:rsidRPr="0038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F7"/>
    <w:rsid w:val="00380A07"/>
    <w:rsid w:val="00511F88"/>
    <w:rsid w:val="00B6332B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F2D5-785E-4641-928D-C05E350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2021-06-17T06:45:00Z</dcterms:created>
  <dcterms:modified xsi:type="dcterms:W3CDTF">2021-06-17T09:12:00Z</dcterms:modified>
</cp:coreProperties>
</file>