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09E5" w:rsidRPr="00E409E5" w:rsidRDefault="00E409E5" w:rsidP="00E409E5">
      <w:pPr>
        <w:pStyle w:val="a3"/>
        <w:jc w:val="center"/>
        <w:rPr>
          <w:rFonts w:ascii="Times New Roman" w:hAnsi="Times New Roman" w:cs="Times New Roman"/>
          <w:b/>
          <w:sz w:val="26"/>
          <w:szCs w:val="26"/>
        </w:rPr>
      </w:pPr>
      <w:r w:rsidRPr="00E409E5">
        <w:rPr>
          <w:rFonts w:ascii="Times New Roman" w:hAnsi="Times New Roman" w:cs="Times New Roman"/>
          <w:b/>
          <w:sz w:val="26"/>
          <w:szCs w:val="26"/>
        </w:rPr>
        <w:t xml:space="preserve">Информация </w:t>
      </w:r>
    </w:p>
    <w:p w:rsidR="00E409E5" w:rsidRPr="00E409E5" w:rsidRDefault="00E409E5" w:rsidP="00E409E5">
      <w:pPr>
        <w:pStyle w:val="a3"/>
        <w:jc w:val="center"/>
        <w:rPr>
          <w:rFonts w:ascii="Times New Roman" w:hAnsi="Times New Roman" w:cs="Times New Roman"/>
          <w:b/>
          <w:sz w:val="26"/>
          <w:szCs w:val="26"/>
        </w:rPr>
      </w:pPr>
      <w:r w:rsidRPr="00E409E5">
        <w:rPr>
          <w:rFonts w:ascii="Times New Roman" w:hAnsi="Times New Roman" w:cs="Times New Roman"/>
          <w:b/>
          <w:sz w:val="26"/>
          <w:szCs w:val="26"/>
        </w:rPr>
        <w:t>о результатах выездной проверки (ревизии) «Целевого и эффективного использования муниципального имущества, находящегося в оперативном управлении МКУ «Районный инф</w:t>
      </w:r>
      <w:r>
        <w:rPr>
          <w:rFonts w:ascii="Times New Roman" w:hAnsi="Times New Roman" w:cs="Times New Roman"/>
          <w:b/>
          <w:sz w:val="26"/>
          <w:szCs w:val="26"/>
        </w:rPr>
        <w:t>ормационно- методический центр»</w:t>
      </w:r>
      <w:r w:rsidR="008831A0">
        <w:rPr>
          <w:rFonts w:ascii="Times New Roman" w:hAnsi="Times New Roman" w:cs="Times New Roman"/>
          <w:b/>
          <w:sz w:val="26"/>
          <w:szCs w:val="26"/>
        </w:rPr>
        <w:t>.</w:t>
      </w:r>
    </w:p>
    <w:p w:rsidR="00E409E5" w:rsidRDefault="00E409E5" w:rsidP="00E409E5">
      <w:pPr>
        <w:jc w:val="both"/>
        <w:rPr>
          <w:rFonts w:ascii="Times New Roman" w:hAnsi="Times New Roman" w:cs="Times New Roman"/>
          <w:b/>
          <w:sz w:val="26"/>
          <w:szCs w:val="26"/>
        </w:rPr>
      </w:pPr>
    </w:p>
    <w:p w:rsidR="00E409E5" w:rsidRPr="00AE28E6" w:rsidRDefault="00E409E5" w:rsidP="00E409E5">
      <w:pPr>
        <w:pStyle w:val="a3"/>
        <w:numPr>
          <w:ilvl w:val="0"/>
          <w:numId w:val="1"/>
        </w:numPr>
        <w:jc w:val="both"/>
        <w:rPr>
          <w:rFonts w:ascii="Times New Roman" w:hAnsi="Times New Roman" w:cs="Times New Roman"/>
          <w:sz w:val="26"/>
          <w:szCs w:val="26"/>
        </w:rPr>
      </w:pPr>
      <w:r w:rsidRPr="00AE28E6">
        <w:rPr>
          <w:rFonts w:ascii="Times New Roman" w:hAnsi="Times New Roman" w:cs="Times New Roman"/>
          <w:b/>
          <w:sz w:val="26"/>
          <w:szCs w:val="26"/>
        </w:rPr>
        <w:t>Основания проведения выездной проверки (ревизии):</w:t>
      </w:r>
      <w:r w:rsidRPr="00AE28E6">
        <w:rPr>
          <w:rFonts w:ascii="Times New Roman" w:hAnsi="Times New Roman" w:cs="Times New Roman"/>
          <w:sz w:val="26"/>
          <w:szCs w:val="26"/>
        </w:rPr>
        <w:t xml:space="preserve"> </w:t>
      </w:r>
    </w:p>
    <w:p w:rsidR="00E409E5" w:rsidRDefault="00E409E5" w:rsidP="00E409E5">
      <w:pPr>
        <w:pStyle w:val="a3"/>
        <w:jc w:val="both"/>
        <w:rPr>
          <w:rFonts w:ascii="Times New Roman" w:hAnsi="Times New Roman" w:cs="Times New Roman"/>
          <w:sz w:val="26"/>
          <w:szCs w:val="26"/>
        </w:rPr>
      </w:pPr>
      <w:r>
        <w:rPr>
          <w:rFonts w:ascii="Times New Roman" w:hAnsi="Times New Roman" w:cs="Times New Roman"/>
          <w:sz w:val="26"/>
          <w:szCs w:val="26"/>
        </w:rPr>
        <w:t xml:space="preserve">     План</w:t>
      </w:r>
      <w:r w:rsidRPr="00AE28E6">
        <w:rPr>
          <w:rFonts w:ascii="Times New Roman" w:hAnsi="Times New Roman" w:cs="Times New Roman"/>
          <w:sz w:val="26"/>
          <w:szCs w:val="26"/>
        </w:rPr>
        <w:t xml:space="preserve"> контрольной деятельности по осуществлению внутреннего муниципального финансового контроля</w:t>
      </w:r>
      <w:r>
        <w:rPr>
          <w:rFonts w:ascii="Times New Roman" w:hAnsi="Times New Roman" w:cs="Times New Roman"/>
          <w:sz w:val="26"/>
          <w:szCs w:val="26"/>
        </w:rPr>
        <w:t xml:space="preserve"> Управления финансов администрации </w:t>
      </w:r>
      <w:proofErr w:type="spellStart"/>
      <w:r>
        <w:rPr>
          <w:rFonts w:ascii="Times New Roman" w:hAnsi="Times New Roman" w:cs="Times New Roman"/>
          <w:sz w:val="26"/>
          <w:szCs w:val="26"/>
        </w:rPr>
        <w:t>Верещагинского</w:t>
      </w:r>
      <w:proofErr w:type="spellEnd"/>
      <w:r>
        <w:rPr>
          <w:rFonts w:ascii="Times New Roman" w:hAnsi="Times New Roman" w:cs="Times New Roman"/>
          <w:sz w:val="26"/>
          <w:szCs w:val="26"/>
        </w:rPr>
        <w:t xml:space="preserve"> городского округа</w:t>
      </w:r>
      <w:r w:rsidRPr="00AE28E6">
        <w:rPr>
          <w:rFonts w:ascii="Times New Roman" w:hAnsi="Times New Roman" w:cs="Times New Roman"/>
          <w:sz w:val="26"/>
          <w:szCs w:val="26"/>
        </w:rPr>
        <w:t xml:space="preserve"> на 1 квартал 2020 года</w:t>
      </w:r>
      <w:r>
        <w:rPr>
          <w:rFonts w:ascii="Times New Roman" w:hAnsi="Times New Roman" w:cs="Times New Roman"/>
          <w:sz w:val="26"/>
          <w:szCs w:val="26"/>
        </w:rPr>
        <w:t>.</w:t>
      </w:r>
    </w:p>
    <w:p w:rsidR="00E409E5" w:rsidRPr="00AE28E6" w:rsidRDefault="00E409E5" w:rsidP="00E409E5">
      <w:pPr>
        <w:pStyle w:val="a3"/>
        <w:jc w:val="both"/>
        <w:rPr>
          <w:rFonts w:ascii="Times New Roman" w:hAnsi="Times New Roman" w:cs="Times New Roman"/>
          <w:sz w:val="26"/>
          <w:szCs w:val="26"/>
        </w:rPr>
      </w:pPr>
      <w:r w:rsidRPr="00AE28E6">
        <w:rPr>
          <w:rFonts w:ascii="Times New Roman" w:hAnsi="Times New Roman" w:cs="Times New Roman"/>
          <w:b/>
          <w:sz w:val="26"/>
          <w:szCs w:val="26"/>
        </w:rPr>
        <w:t xml:space="preserve">   </w:t>
      </w:r>
      <w:r w:rsidR="00791B5C">
        <w:rPr>
          <w:rFonts w:ascii="Times New Roman" w:hAnsi="Times New Roman" w:cs="Times New Roman"/>
          <w:b/>
          <w:sz w:val="26"/>
          <w:szCs w:val="26"/>
        </w:rPr>
        <w:tab/>
      </w:r>
      <w:r w:rsidRPr="00AE28E6">
        <w:rPr>
          <w:rFonts w:ascii="Times New Roman" w:hAnsi="Times New Roman" w:cs="Times New Roman"/>
          <w:b/>
          <w:sz w:val="26"/>
          <w:szCs w:val="26"/>
        </w:rPr>
        <w:t>2.</w:t>
      </w:r>
      <w:r w:rsidRPr="00AE28E6">
        <w:rPr>
          <w:rFonts w:ascii="Times New Roman" w:hAnsi="Times New Roman" w:cs="Times New Roman"/>
          <w:sz w:val="26"/>
          <w:szCs w:val="26"/>
        </w:rPr>
        <w:t xml:space="preserve"> </w:t>
      </w:r>
      <w:r>
        <w:rPr>
          <w:rFonts w:ascii="Times New Roman" w:hAnsi="Times New Roman" w:cs="Times New Roman"/>
          <w:b/>
          <w:sz w:val="26"/>
          <w:szCs w:val="26"/>
        </w:rPr>
        <w:t>Объект проверки</w:t>
      </w:r>
      <w:r w:rsidRPr="00AE28E6">
        <w:rPr>
          <w:rFonts w:ascii="Times New Roman" w:hAnsi="Times New Roman" w:cs="Times New Roman"/>
          <w:b/>
          <w:sz w:val="26"/>
          <w:szCs w:val="26"/>
        </w:rPr>
        <w:t>:</w:t>
      </w:r>
      <w:r w:rsidRPr="00AE28E6">
        <w:rPr>
          <w:rFonts w:ascii="Times New Roman" w:hAnsi="Times New Roman" w:cs="Times New Roman"/>
          <w:sz w:val="26"/>
          <w:szCs w:val="26"/>
        </w:rPr>
        <w:t xml:space="preserve"> Муниципальное казенное учреждение «Районный информационно-</w:t>
      </w:r>
      <w:r>
        <w:rPr>
          <w:rFonts w:ascii="Times New Roman" w:hAnsi="Times New Roman" w:cs="Times New Roman"/>
          <w:sz w:val="26"/>
          <w:szCs w:val="26"/>
        </w:rPr>
        <w:t>методический центр».</w:t>
      </w:r>
    </w:p>
    <w:p w:rsidR="00E409E5" w:rsidRPr="00AE28E6" w:rsidRDefault="00E409E5" w:rsidP="00E409E5">
      <w:pPr>
        <w:pStyle w:val="a3"/>
        <w:jc w:val="both"/>
        <w:rPr>
          <w:rFonts w:ascii="Times New Roman" w:hAnsi="Times New Roman" w:cs="Times New Roman"/>
          <w:sz w:val="26"/>
          <w:szCs w:val="26"/>
        </w:rPr>
      </w:pPr>
      <w:r w:rsidRPr="00AE28E6">
        <w:rPr>
          <w:rFonts w:ascii="Times New Roman" w:hAnsi="Times New Roman" w:cs="Times New Roman"/>
          <w:sz w:val="26"/>
          <w:szCs w:val="26"/>
        </w:rPr>
        <w:t xml:space="preserve">    </w:t>
      </w:r>
      <w:r w:rsidR="00791B5C">
        <w:rPr>
          <w:rFonts w:ascii="Times New Roman" w:hAnsi="Times New Roman" w:cs="Times New Roman"/>
          <w:sz w:val="26"/>
          <w:szCs w:val="26"/>
        </w:rPr>
        <w:tab/>
      </w:r>
      <w:r w:rsidRPr="00AE28E6">
        <w:rPr>
          <w:rFonts w:ascii="Times New Roman" w:hAnsi="Times New Roman" w:cs="Times New Roman"/>
          <w:b/>
          <w:sz w:val="26"/>
          <w:szCs w:val="26"/>
        </w:rPr>
        <w:t xml:space="preserve">3. </w:t>
      </w:r>
      <w:r>
        <w:rPr>
          <w:rFonts w:ascii="Times New Roman" w:hAnsi="Times New Roman" w:cs="Times New Roman"/>
          <w:b/>
          <w:sz w:val="26"/>
          <w:szCs w:val="26"/>
        </w:rPr>
        <w:t>Тема</w:t>
      </w:r>
      <w:r w:rsidRPr="00AE28E6">
        <w:rPr>
          <w:rFonts w:ascii="Times New Roman" w:hAnsi="Times New Roman" w:cs="Times New Roman"/>
          <w:b/>
          <w:sz w:val="26"/>
          <w:szCs w:val="26"/>
        </w:rPr>
        <w:t xml:space="preserve"> проверки:</w:t>
      </w:r>
      <w:r w:rsidRPr="00AE28E6">
        <w:rPr>
          <w:rFonts w:ascii="Times New Roman" w:hAnsi="Times New Roman" w:cs="Times New Roman"/>
          <w:sz w:val="26"/>
          <w:szCs w:val="26"/>
        </w:rPr>
        <w:t xml:space="preserve"> «Целевое и эффективное использование муниципального имущества, находящегося в оперативном управлении МКУ «Районный информационно- методический центр».</w:t>
      </w:r>
    </w:p>
    <w:p w:rsidR="00E409E5" w:rsidRPr="00AE28E6" w:rsidRDefault="00E409E5" w:rsidP="00E409E5">
      <w:pPr>
        <w:pStyle w:val="a3"/>
        <w:rPr>
          <w:rFonts w:ascii="Times New Roman" w:hAnsi="Times New Roman" w:cs="Times New Roman"/>
          <w:sz w:val="26"/>
          <w:szCs w:val="26"/>
        </w:rPr>
      </w:pPr>
      <w:r w:rsidRPr="00AE28E6">
        <w:rPr>
          <w:rFonts w:ascii="Times New Roman" w:hAnsi="Times New Roman" w:cs="Times New Roman"/>
          <w:sz w:val="26"/>
          <w:szCs w:val="26"/>
        </w:rPr>
        <w:t xml:space="preserve">   </w:t>
      </w:r>
      <w:r w:rsidR="00791B5C">
        <w:rPr>
          <w:rFonts w:ascii="Times New Roman" w:hAnsi="Times New Roman" w:cs="Times New Roman"/>
          <w:sz w:val="26"/>
          <w:szCs w:val="26"/>
        </w:rPr>
        <w:tab/>
      </w:r>
      <w:r w:rsidRPr="00AE28E6">
        <w:rPr>
          <w:rFonts w:ascii="Times New Roman" w:hAnsi="Times New Roman" w:cs="Times New Roman"/>
          <w:b/>
          <w:sz w:val="26"/>
          <w:szCs w:val="26"/>
        </w:rPr>
        <w:t>4. Срок проведения проверки:</w:t>
      </w:r>
      <w:r w:rsidRPr="00AE28E6">
        <w:rPr>
          <w:rFonts w:ascii="Times New Roman" w:hAnsi="Times New Roman" w:cs="Times New Roman"/>
          <w:sz w:val="26"/>
          <w:szCs w:val="26"/>
        </w:rPr>
        <w:t xml:space="preserve"> с 19.02.2020 года  по 28.02.2020 года.</w:t>
      </w:r>
    </w:p>
    <w:p w:rsidR="00E409E5" w:rsidRPr="00AE28E6" w:rsidRDefault="00E409E5" w:rsidP="00E409E5">
      <w:pPr>
        <w:pStyle w:val="ConsPlusNonformat"/>
        <w:jc w:val="both"/>
        <w:rPr>
          <w:rFonts w:ascii="Times New Roman" w:hAnsi="Times New Roman" w:cs="Times New Roman"/>
          <w:sz w:val="26"/>
          <w:szCs w:val="26"/>
        </w:rPr>
      </w:pPr>
      <w:r w:rsidRPr="00AE28E6">
        <w:rPr>
          <w:rFonts w:ascii="Times New Roman" w:hAnsi="Times New Roman" w:cs="Times New Roman"/>
          <w:b/>
          <w:sz w:val="26"/>
          <w:szCs w:val="26"/>
        </w:rPr>
        <w:t xml:space="preserve">    </w:t>
      </w:r>
      <w:r w:rsidR="00791B5C">
        <w:rPr>
          <w:rFonts w:ascii="Times New Roman" w:hAnsi="Times New Roman" w:cs="Times New Roman"/>
          <w:b/>
          <w:sz w:val="26"/>
          <w:szCs w:val="26"/>
        </w:rPr>
        <w:tab/>
      </w:r>
      <w:r w:rsidRPr="00AE28E6">
        <w:rPr>
          <w:rFonts w:ascii="Times New Roman" w:hAnsi="Times New Roman" w:cs="Times New Roman"/>
          <w:b/>
          <w:sz w:val="26"/>
          <w:szCs w:val="26"/>
        </w:rPr>
        <w:t>5. Проверяемый период:</w:t>
      </w:r>
      <w:r w:rsidRPr="00AE28E6">
        <w:rPr>
          <w:rFonts w:ascii="Times New Roman" w:hAnsi="Times New Roman" w:cs="Times New Roman"/>
          <w:sz w:val="26"/>
          <w:szCs w:val="26"/>
        </w:rPr>
        <w:t xml:space="preserve"> 2019 год.</w:t>
      </w:r>
    </w:p>
    <w:p w:rsidR="00E409E5" w:rsidRPr="00AE28E6" w:rsidRDefault="00791B5C" w:rsidP="00E409E5">
      <w:pPr>
        <w:pStyle w:val="a3"/>
        <w:jc w:val="both"/>
        <w:rPr>
          <w:rFonts w:ascii="Times New Roman" w:hAnsi="Times New Roman" w:cs="Times New Roman"/>
          <w:b/>
          <w:bCs/>
          <w:sz w:val="26"/>
          <w:szCs w:val="26"/>
        </w:rPr>
      </w:pPr>
      <w:r>
        <w:rPr>
          <w:rFonts w:ascii="Times New Roman" w:hAnsi="Times New Roman" w:cs="Times New Roman"/>
          <w:b/>
          <w:sz w:val="26"/>
          <w:szCs w:val="26"/>
        </w:rPr>
        <w:t xml:space="preserve">   </w:t>
      </w:r>
      <w:r>
        <w:rPr>
          <w:rFonts w:ascii="Times New Roman" w:hAnsi="Times New Roman" w:cs="Times New Roman"/>
          <w:b/>
          <w:sz w:val="26"/>
          <w:szCs w:val="26"/>
        </w:rPr>
        <w:tab/>
        <w:t>6</w:t>
      </w:r>
      <w:r w:rsidR="00E409E5" w:rsidRPr="00AE28E6">
        <w:rPr>
          <w:rFonts w:ascii="Times New Roman" w:hAnsi="Times New Roman" w:cs="Times New Roman"/>
          <w:b/>
          <w:sz w:val="26"/>
          <w:szCs w:val="26"/>
        </w:rPr>
        <w:t>.</w:t>
      </w:r>
      <w:r w:rsidR="00E409E5" w:rsidRPr="00AE28E6">
        <w:rPr>
          <w:rFonts w:ascii="Times New Roman" w:hAnsi="Times New Roman" w:cs="Times New Roman"/>
          <w:sz w:val="26"/>
          <w:szCs w:val="26"/>
        </w:rPr>
        <w:t xml:space="preserve">  </w:t>
      </w:r>
      <w:r w:rsidR="00E409E5" w:rsidRPr="00AE28E6">
        <w:rPr>
          <w:rFonts w:ascii="Times New Roman" w:hAnsi="Times New Roman" w:cs="Times New Roman"/>
          <w:b/>
          <w:bCs/>
          <w:sz w:val="26"/>
          <w:szCs w:val="26"/>
        </w:rPr>
        <w:t> Цели проведения проверки:</w:t>
      </w:r>
    </w:p>
    <w:p w:rsidR="00E409E5" w:rsidRPr="00AE28E6" w:rsidRDefault="00E409E5" w:rsidP="00E409E5">
      <w:pPr>
        <w:pStyle w:val="a3"/>
        <w:jc w:val="both"/>
        <w:rPr>
          <w:rFonts w:ascii="Times New Roman" w:hAnsi="Times New Roman" w:cs="Times New Roman"/>
          <w:sz w:val="26"/>
          <w:szCs w:val="26"/>
        </w:rPr>
      </w:pPr>
      <w:r w:rsidRPr="00AE28E6">
        <w:rPr>
          <w:rFonts w:ascii="Times New Roman" w:hAnsi="Times New Roman" w:cs="Times New Roman"/>
          <w:bCs/>
          <w:sz w:val="26"/>
          <w:szCs w:val="26"/>
        </w:rPr>
        <w:t xml:space="preserve">- </w:t>
      </w:r>
      <w:r w:rsidRPr="00AE28E6">
        <w:rPr>
          <w:rFonts w:ascii="Times New Roman" w:hAnsi="Times New Roman" w:cs="Times New Roman"/>
          <w:sz w:val="26"/>
          <w:szCs w:val="26"/>
        </w:rPr>
        <w:t xml:space="preserve">оценка </w:t>
      </w:r>
      <w:r w:rsidRPr="00AE28E6">
        <w:rPr>
          <w:rFonts w:ascii="Times New Roman" w:hAnsi="Times New Roman" w:cs="Times New Roman"/>
          <w:bCs/>
          <w:sz w:val="26"/>
          <w:szCs w:val="26"/>
        </w:rPr>
        <w:t>полноты и правильности постановки на учет, правомерности списания и правильность учета имущества, находя</w:t>
      </w:r>
      <w:r w:rsidR="003530E3">
        <w:rPr>
          <w:rFonts w:ascii="Times New Roman" w:hAnsi="Times New Roman" w:cs="Times New Roman"/>
          <w:bCs/>
          <w:sz w:val="26"/>
          <w:szCs w:val="26"/>
        </w:rPr>
        <w:t>щегося в оперативном управлении;</w:t>
      </w:r>
      <w:r w:rsidRPr="00AE28E6">
        <w:rPr>
          <w:rFonts w:ascii="Times New Roman" w:hAnsi="Times New Roman" w:cs="Times New Roman"/>
          <w:bCs/>
          <w:sz w:val="26"/>
          <w:szCs w:val="26"/>
        </w:rPr>
        <w:t xml:space="preserve"> </w:t>
      </w:r>
    </w:p>
    <w:p w:rsidR="00E409E5" w:rsidRPr="00AE28E6" w:rsidRDefault="00E409E5" w:rsidP="00E409E5">
      <w:pPr>
        <w:pStyle w:val="a3"/>
        <w:jc w:val="both"/>
        <w:rPr>
          <w:rFonts w:ascii="Times New Roman" w:hAnsi="Times New Roman" w:cs="Times New Roman"/>
          <w:bCs/>
          <w:sz w:val="26"/>
          <w:szCs w:val="26"/>
        </w:rPr>
      </w:pPr>
      <w:r w:rsidRPr="00AE28E6">
        <w:rPr>
          <w:rFonts w:ascii="Times New Roman" w:hAnsi="Times New Roman" w:cs="Times New Roman"/>
          <w:bCs/>
          <w:sz w:val="26"/>
          <w:szCs w:val="26"/>
        </w:rPr>
        <w:t>- </w:t>
      </w:r>
      <w:r w:rsidRPr="00AE28E6">
        <w:rPr>
          <w:rFonts w:ascii="Times New Roman" w:hAnsi="Times New Roman" w:cs="Times New Roman"/>
          <w:sz w:val="26"/>
          <w:szCs w:val="26"/>
        </w:rPr>
        <w:t xml:space="preserve">оценка эффективности владения, пользования и распоряжения муниципальным имуществом, </w:t>
      </w:r>
      <w:r w:rsidRPr="00AE28E6">
        <w:rPr>
          <w:rFonts w:ascii="Times New Roman" w:hAnsi="Times New Roman" w:cs="Times New Roman"/>
          <w:bCs/>
          <w:sz w:val="26"/>
          <w:szCs w:val="26"/>
        </w:rPr>
        <w:t>находящегося в оперативном управ</w:t>
      </w:r>
      <w:r w:rsidR="003530E3">
        <w:rPr>
          <w:rFonts w:ascii="Times New Roman" w:hAnsi="Times New Roman" w:cs="Times New Roman"/>
          <w:bCs/>
          <w:sz w:val="26"/>
          <w:szCs w:val="26"/>
        </w:rPr>
        <w:t>лении;</w:t>
      </w:r>
      <w:r w:rsidRPr="00AE28E6">
        <w:rPr>
          <w:rFonts w:ascii="Times New Roman" w:hAnsi="Times New Roman" w:cs="Times New Roman"/>
          <w:bCs/>
          <w:sz w:val="26"/>
          <w:szCs w:val="26"/>
        </w:rPr>
        <w:t xml:space="preserve"> </w:t>
      </w:r>
    </w:p>
    <w:p w:rsidR="00E409E5" w:rsidRDefault="00E409E5" w:rsidP="00E409E5">
      <w:pPr>
        <w:pStyle w:val="a3"/>
        <w:jc w:val="both"/>
        <w:rPr>
          <w:rFonts w:ascii="Times New Roman" w:hAnsi="Times New Roman" w:cs="Times New Roman"/>
          <w:bCs/>
          <w:sz w:val="26"/>
          <w:szCs w:val="26"/>
        </w:rPr>
      </w:pPr>
      <w:r w:rsidRPr="00AE28E6">
        <w:rPr>
          <w:rFonts w:ascii="Times New Roman" w:hAnsi="Times New Roman" w:cs="Times New Roman"/>
          <w:bCs/>
          <w:sz w:val="26"/>
          <w:szCs w:val="26"/>
        </w:rPr>
        <w:t>- оценка расходов бюджета муниципального района на содержание имущества МКУ «Районный информационно – методический центр».</w:t>
      </w:r>
    </w:p>
    <w:p w:rsidR="00791B5C" w:rsidRPr="00791B5C" w:rsidRDefault="00791B5C" w:rsidP="00791B5C">
      <w:pPr>
        <w:pStyle w:val="a3"/>
        <w:ind w:firstLine="708"/>
        <w:jc w:val="both"/>
        <w:rPr>
          <w:rFonts w:ascii="Times New Roman" w:hAnsi="Times New Roman" w:cs="Times New Roman"/>
          <w:b/>
          <w:bCs/>
          <w:sz w:val="26"/>
          <w:szCs w:val="26"/>
        </w:rPr>
      </w:pPr>
      <w:r w:rsidRPr="00791B5C">
        <w:rPr>
          <w:rFonts w:ascii="Times New Roman" w:hAnsi="Times New Roman" w:cs="Times New Roman"/>
          <w:b/>
          <w:bCs/>
          <w:sz w:val="26"/>
          <w:szCs w:val="26"/>
        </w:rPr>
        <w:t>7. Результаты проверки:</w:t>
      </w:r>
    </w:p>
    <w:p w:rsidR="00791B5C" w:rsidRPr="00AE28E6" w:rsidRDefault="00791B5C" w:rsidP="00791B5C">
      <w:pPr>
        <w:pStyle w:val="a3"/>
        <w:jc w:val="both"/>
        <w:rPr>
          <w:rFonts w:ascii="Times New Roman" w:hAnsi="Times New Roman" w:cs="Times New Roman"/>
          <w:sz w:val="26"/>
          <w:szCs w:val="26"/>
        </w:rPr>
      </w:pPr>
      <w:r w:rsidRPr="00C66975">
        <w:rPr>
          <w:rFonts w:ascii="Times New Roman" w:hAnsi="Times New Roman" w:cs="Times New Roman"/>
          <w:sz w:val="26"/>
          <w:szCs w:val="26"/>
        </w:rPr>
        <w:t>1. При анализе положений учетной политики учреждения отмечено, что требования методических указаний по применению</w:t>
      </w:r>
      <w:r w:rsidRPr="00C66975">
        <w:rPr>
          <w:rFonts w:ascii="Times New Roman" w:hAnsi="Times New Roman" w:cs="Times New Roman"/>
          <w:sz w:val="26"/>
        </w:rPr>
        <w:t xml:space="preserve"> федерального стандарта бухгалтерского учета для организаций государственного сектора «Основные средства» в учетной политике в полном объеме не были раскрыты. Учетная политика основывается только на общих принципах учета основных средств, определенных </w:t>
      </w:r>
      <w:r w:rsidRPr="00C66975">
        <w:rPr>
          <w:rFonts w:ascii="Times New Roman" w:hAnsi="Times New Roman" w:cs="Times New Roman"/>
          <w:bCs/>
          <w:sz w:val="26"/>
          <w:szCs w:val="26"/>
        </w:rPr>
        <w:t>приказом Министерства финансов РФ от 01.12.2010 года №157н.</w:t>
      </w:r>
    </w:p>
    <w:p w:rsidR="00791B5C" w:rsidRPr="00791B5C" w:rsidRDefault="00791B5C" w:rsidP="00791B5C">
      <w:pPr>
        <w:pStyle w:val="a3"/>
        <w:jc w:val="both"/>
        <w:rPr>
          <w:rFonts w:ascii="Times New Roman" w:hAnsi="Times New Roman" w:cs="Times New Roman"/>
          <w:sz w:val="26"/>
          <w:szCs w:val="26"/>
        </w:rPr>
      </w:pPr>
      <w:r w:rsidRPr="00791B5C">
        <w:rPr>
          <w:rFonts w:ascii="Times New Roman" w:hAnsi="Times New Roman" w:cs="Times New Roman"/>
          <w:sz w:val="26"/>
          <w:szCs w:val="26"/>
        </w:rPr>
        <w:t>2. При фактической проверке основных средств установлено, что имелось имущество, которое технически не исправно и не списано, а также имущество, не используемое  для текущей деятельности учреждения на сумму 207923,12 руб.</w:t>
      </w:r>
      <w:r w:rsidRPr="00791B5C">
        <w:rPr>
          <w:rFonts w:ascii="Times New Roman" w:hAnsi="Times New Roman" w:cs="Times New Roman"/>
          <w:b/>
          <w:sz w:val="26"/>
          <w:szCs w:val="26"/>
        </w:rPr>
        <w:t xml:space="preserve"> </w:t>
      </w:r>
      <w:r w:rsidRPr="00791B5C">
        <w:rPr>
          <w:rFonts w:ascii="Times New Roman" w:hAnsi="Times New Roman" w:cs="Times New Roman"/>
          <w:sz w:val="26"/>
          <w:szCs w:val="26"/>
        </w:rPr>
        <w:t>(системный блок, сканер, ноутбук, принтеры 7 шт.). В результате чего, внутренний контроль по эффективному использованию муниципального имущества осуществлялся не в полной мере.</w:t>
      </w:r>
    </w:p>
    <w:p w:rsidR="00791B5C" w:rsidRPr="00791B5C" w:rsidRDefault="00791B5C" w:rsidP="00791B5C">
      <w:pPr>
        <w:pStyle w:val="a3"/>
        <w:jc w:val="both"/>
        <w:rPr>
          <w:rFonts w:ascii="Times New Roman" w:hAnsi="Times New Roman" w:cs="Times New Roman"/>
          <w:sz w:val="26"/>
          <w:szCs w:val="26"/>
        </w:rPr>
      </w:pPr>
      <w:r w:rsidRPr="00791B5C">
        <w:rPr>
          <w:rFonts w:ascii="Times New Roman" w:hAnsi="Times New Roman" w:cs="Times New Roman"/>
          <w:sz w:val="26"/>
          <w:szCs w:val="26"/>
        </w:rPr>
        <w:t xml:space="preserve">3. </w:t>
      </w:r>
      <w:proofErr w:type="gramStart"/>
      <w:r w:rsidRPr="00791B5C">
        <w:rPr>
          <w:rFonts w:ascii="Times New Roman" w:hAnsi="Times New Roman" w:cs="Times New Roman"/>
          <w:sz w:val="26"/>
          <w:szCs w:val="26"/>
        </w:rPr>
        <w:t>Исходя из норм п.45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России от 01.12.2010 года №157н и пункта 10 Федерального стандарта бухгалтерского учета для организаций государственного сектора «Основные средства», утвержденного.</w:t>
      </w:r>
      <w:proofErr w:type="gramEnd"/>
      <w:r w:rsidRPr="00791B5C">
        <w:rPr>
          <w:rFonts w:ascii="Times New Roman" w:hAnsi="Times New Roman" w:cs="Times New Roman"/>
          <w:sz w:val="26"/>
          <w:szCs w:val="26"/>
        </w:rPr>
        <w:t xml:space="preserve"> Приказом Минфина России от 31.12.2016 № 257н при признании объекта основных средств субъектом учета определяется состав инвентарного объекта с учетом положений Стандарта и существенности информации, раскрываемой в бухгалтерской (финансовой) отчетности.</w:t>
      </w:r>
    </w:p>
    <w:p w:rsidR="00791B5C" w:rsidRPr="00791B5C" w:rsidRDefault="00791B5C" w:rsidP="00791B5C">
      <w:pPr>
        <w:pStyle w:val="a3"/>
        <w:jc w:val="both"/>
        <w:rPr>
          <w:rFonts w:ascii="Times New Roman" w:hAnsi="Times New Roman" w:cs="Times New Roman"/>
          <w:sz w:val="26"/>
          <w:szCs w:val="26"/>
        </w:rPr>
      </w:pPr>
      <w:r w:rsidRPr="00791B5C">
        <w:rPr>
          <w:rFonts w:ascii="Times New Roman" w:hAnsi="Times New Roman" w:cs="Times New Roman"/>
          <w:sz w:val="26"/>
          <w:szCs w:val="26"/>
        </w:rPr>
        <w:lastRenderedPageBreak/>
        <w:t xml:space="preserve">      Объектом основных сре</w:t>
      </w:r>
      <w:proofErr w:type="gramStart"/>
      <w:r w:rsidRPr="00791B5C">
        <w:rPr>
          <w:rFonts w:ascii="Times New Roman" w:hAnsi="Times New Roman" w:cs="Times New Roman"/>
          <w:sz w:val="26"/>
          <w:szCs w:val="26"/>
        </w:rPr>
        <w:t>дств пр</w:t>
      </w:r>
      <w:proofErr w:type="gramEnd"/>
      <w:r w:rsidRPr="00791B5C">
        <w:rPr>
          <w:rFonts w:ascii="Times New Roman" w:hAnsi="Times New Roman" w:cs="Times New Roman"/>
          <w:sz w:val="26"/>
          <w:szCs w:val="26"/>
        </w:rPr>
        <w:t>изнается объект имущества со всеми приспособлениями и принадлежностями или отдельный конструктивно обособленный предмет, предназначенный для выполнения определенных самостоятельных функций, или же обособленный комплекс конструктивно-сочлененных предметов, представляющих собой единое целое и предназначенных для выполнения определенной работы.</w:t>
      </w:r>
    </w:p>
    <w:p w:rsidR="00791B5C" w:rsidRPr="00791B5C" w:rsidRDefault="00791B5C" w:rsidP="00791B5C">
      <w:pPr>
        <w:pStyle w:val="a3"/>
        <w:jc w:val="both"/>
        <w:rPr>
          <w:rFonts w:ascii="Times New Roman" w:hAnsi="Times New Roman" w:cs="Times New Roman"/>
          <w:sz w:val="26"/>
          <w:szCs w:val="26"/>
        </w:rPr>
      </w:pPr>
      <w:r w:rsidRPr="00791B5C">
        <w:rPr>
          <w:rFonts w:ascii="Times New Roman" w:hAnsi="Times New Roman" w:cs="Times New Roman"/>
          <w:sz w:val="26"/>
          <w:szCs w:val="26"/>
        </w:rPr>
        <w:t xml:space="preserve">        В связи с чем, имея на учете приборы и оборудования, входящие в состав  персонального компьютера (процессор, монитор), должны учитываться как самостоятельный единый инвентарный объект.</w:t>
      </w:r>
    </w:p>
    <w:p w:rsidR="00791B5C" w:rsidRPr="00791B5C" w:rsidRDefault="00791B5C" w:rsidP="00791B5C">
      <w:pPr>
        <w:pStyle w:val="a3"/>
        <w:jc w:val="both"/>
        <w:rPr>
          <w:rFonts w:ascii="Times New Roman" w:hAnsi="Times New Roman" w:cs="Times New Roman"/>
          <w:sz w:val="26"/>
          <w:szCs w:val="26"/>
        </w:rPr>
      </w:pPr>
      <w:r w:rsidRPr="00791B5C">
        <w:rPr>
          <w:rFonts w:ascii="Times New Roman" w:hAnsi="Times New Roman" w:cs="Times New Roman"/>
          <w:sz w:val="26"/>
          <w:szCs w:val="26"/>
        </w:rPr>
        <w:t>4. За 2019 год наблюдался рост расходов на материально-техническое и организационное обеспечение МКУ «РИМЦ», связанного с созданием МБОУ «</w:t>
      </w:r>
      <w:proofErr w:type="spellStart"/>
      <w:r w:rsidRPr="00791B5C">
        <w:rPr>
          <w:rFonts w:ascii="Times New Roman" w:hAnsi="Times New Roman" w:cs="Times New Roman"/>
          <w:sz w:val="26"/>
          <w:szCs w:val="26"/>
        </w:rPr>
        <w:t>Верещагинский</w:t>
      </w:r>
      <w:proofErr w:type="spellEnd"/>
      <w:r w:rsidRPr="00791B5C">
        <w:rPr>
          <w:rFonts w:ascii="Times New Roman" w:hAnsi="Times New Roman" w:cs="Times New Roman"/>
          <w:sz w:val="26"/>
          <w:szCs w:val="26"/>
        </w:rPr>
        <w:t xml:space="preserve"> образовательный комплекс». В связи с чем, возникает необходимость в проведении анализа используемого имущества, с целью его дальнейшей передачи или списания, в результате  реорганизации МКУ «РИМЦ».</w:t>
      </w:r>
    </w:p>
    <w:p w:rsidR="00791B5C" w:rsidRPr="00791B5C" w:rsidRDefault="00791B5C" w:rsidP="00791B5C">
      <w:pPr>
        <w:pStyle w:val="a3"/>
        <w:jc w:val="both"/>
        <w:rPr>
          <w:rFonts w:ascii="Times New Roman" w:hAnsi="Times New Roman" w:cs="Times New Roman"/>
          <w:sz w:val="26"/>
          <w:szCs w:val="26"/>
        </w:rPr>
      </w:pPr>
      <w:r w:rsidRPr="00791B5C">
        <w:rPr>
          <w:rFonts w:ascii="Times New Roman" w:hAnsi="Times New Roman" w:cs="Times New Roman"/>
          <w:sz w:val="26"/>
          <w:szCs w:val="26"/>
        </w:rPr>
        <w:t xml:space="preserve">5. Не соблюдены сроки оформления и утверждения передаточных актов при реорганизации МКУ «РИМЦ» на основании постановления администрации </w:t>
      </w:r>
      <w:proofErr w:type="spellStart"/>
      <w:r w:rsidRPr="00791B5C">
        <w:rPr>
          <w:rFonts w:ascii="Times New Roman" w:hAnsi="Times New Roman" w:cs="Times New Roman"/>
          <w:sz w:val="26"/>
          <w:szCs w:val="26"/>
        </w:rPr>
        <w:t>Верещагинского</w:t>
      </w:r>
      <w:proofErr w:type="spellEnd"/>
      <w:r w:rsidRPr="00791B5C">
        <w:rPr>
          <w:rFonts w:ascii="Times New Roman" w:hAnsi="Times New Roman" w:cs="Times New Roman"/>
          <w:sz w:val="26"/>
          <w:szCs w:val="26"/>
        </w:rPr>
        <w:t xml:space="preserve"> муниципального района от 22.07.2019 года №254-01-01-762 «О реорганизации образовательных учреждений».</w:t>
      </w:r>
    </w:p>
    <w:p w:rsidR="00791B5C" w:rsidRPr="00791B5C" w:rsidRDefault="00791B5C" w:rsidP="00791B5C">
      <w:pPr>
        <w:pStyle w:val="a3"/>
        <w:jc w:val="both"/>
        <w:rPr>
          <w:rFonts w:ascii="Times New Roman" w:hAnsi="Times New Roman" w:cs="Times New Roman"/>
          <w:sz w:val="26"/>
          <w:szCs w:val="26"/>
        </w:rPr>
      </w:pPr>
    </w:p>
    <w:p w:rsidR="00791B5C" w:rsidRPr="00791B5C" w:rsidRDefault="00791B5C" w:rsidP="00791B5C">
      <w:pPr>
        <w:pStyle w:val="a3"/>
        <w:ind w:firstLine="708"/>
        <w:jc w:val="both"/>
        <w:rPr>
          <w:rFonts w:ascii="Times New Roman" w:hAnsi="Times New Roman" w:cs="Times New Roman"/>
          <w:b/>
          <w:bCs/>
          <w:sz w:val="26"/>
          <w:szCs w:val="26"/>
        </w:rPr>
      </w:pPr>
    </w:p>
    <w:sectPr w:rsidR="00791B5C" w:rsidRPr="00791B5C" w:rsidSect="006F5C8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28608D"/>
    <w:multiLevelType w:val="hybridMultilevel"/>
    <w:tmpl w:val="41BA07A2"/>
    <w:lvl w:ilvl="0" w:tplc="3210F180">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useFELayout/>
  </w:compat>
  <w:rsids>
    <w:rsidRoot w:val="003A4C1C"/>
    <w:rsid w:val="0017062C"/>
    <w:rsid w:val="003530E3"/>
    <w:rsid w:val="003A4C1C"/>
    <w:rsid w:val="004D2122"/>
    <w:rsid w:val="006F5C84"/>
    <w:rsid w:val="00791B5C"/>
    <w:rsid w:val="008831A0"/>
    <w:rsid w:val="00AF2992"/>
    <w:rsid w:val="00E409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5C8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E409E5"/>
    <w:pPr>
      <w:widowControl w:val="0"/>
      <w:autoSpaceDE w:val="0"/>
      <w:autoSpaceDN w:val="0"/>
      <w:spacing w:after="0" w:line="240" w:lineRule="auto"/>
    </w:pPr>
    <w:rPr>
      <w:rFonts w:ascii="Courier New" w:eastAsia="Times New Roman" w:hAnsi="Courier New" w:cs="Courier New"/>
      <w:sz w:val="20"/>
      <w:szCs w:val="20"/>
    </w:rPr>
  </w:style>
  <w:style w:type="paragraph" w:styleId="a3">
    <w:name w:val="No Spacing"/>
    <w:uiPriority w:val="1"/>
    <w:qFormat/>
    <w:rsid w:val="00E409E5"/>
    <w:pPr>
      <w:spacing w:after="0" w:line="240" w:lineRule="auto"/>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605</Words>
  <Characters>3454</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8</cp:revision>
  <dcterms:created xsi:type="dcterms:W3CDTF">2020-09-08T15:29:00Z</dcterms:created>
  <dcterms:modified xsi:type="dcterms:W3CDTF">2020-09-17T04:17:00Z</dcterms:modified>
</cp:coreProperties>
</file>